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3"/>
      </w:tblGrid>
      <w:tr w:rsidR="00A21C17" w:rsidRPr="009729DC" w:rsidTr="00874696"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A21C17" w:rsidRPr="009729DC" w:rsidRDefault="00A21C17" w:rsidP="00874696">
            <w:pPr>
              <w:jc w:val="both"/>
              <w:rPr>
                <w:szCs w:val="28"/>
                <w:lang w:val="uk-UA"/>
              </w:rPr>
            </w:pPr>
            <w:r w:rsidRPr="009729DC">
              <w:rPr>
                <w:szCs w:val="28"/>
                <w:lang w:val="uk-UA"/>
              </w:rPr>
              <w:t>Додаток 1</w:t>
            </w:r>
          </w:p>
          <w:p w:rsidR="00A21C17" w:rsidRPr="009729DC" w:rsidRDefault="00A21C17" w:rsidP="00874696">
            <w:pPr>
              <w:jc w:val="both"/>
              <w:rPr>
                <w:szCs w:val="28"/>
                <w:lang w:val="uk-UA"/>
              </w:rPr>
            </w:pPr>
            <w:r w:rsidRPr="009729DC">
              <w:rPr>
                <w:szCs w:val="28"/>
                <w:lang w:val="uk-UA"/>
              </w:rPr>
              <w:t xml:space="preserve">до рішення виконкому </w:t>
            </w:r>
          </w:p>
          <w:p w:rsidR="00A21C17" w:rsidRPr="009729DC" w:rsidRDefault="00A21C17" w:rsidP="00874696">
            <w:pPr>
              <w:jc w:val="both"/>
              <w:rPr>
                <w:szCs w:val="28"/>
                <w:lang w:val="uk-UA"/>
              </w:rPr>
            </w:pPr>
            <w:r w:rsidRPr="009729DC">
              <w:rPr>
                <w:szCs w:val="28"/>
                <w:lang w:val="uk-UA"/>
              </w:rPr>
              <w:t>міської ради</w:t>
            </w:r>
          </w:p>
          <w:p w:rsidR="00A21C17" w:rsidRPr="009729DC" w:rsidRDefault="00A21C17" w:rsidP="00874696">
            <w:pPr>
              <w:jc w:val="both"/>
              <w:rPr>
                <w:szCs w:val="28"/>
                <w:lang w:val="uk-UA"/>
              </w:rPr>
            </w:pPr>
            <w:r w:rsidRPr="009729DC">
              <w:rPr>
                <w:szCs w:val="28"/>
                <w:lang w:val="uk-UA"/>
              </w:rPr>
              <w:t>від _________________ № ____</w:t>
            </w:r>
          </w:p>
          <w:p w:rsidR="00A21C17" w:rsidRPr="009729DC" w:rsidRDefault="00A21C17" w:rsidP="00874696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A21C17" w:rsidRPr="00781B7B" w:rsidRDefault="00A21C17" w:rsidP="00A21C17">
      <w:pPr>
        <w:spacing w:line="360" w:lineRule="auto"/>
        <w:ind w:firstLine="872"/>
        <w:jc w:val="both"/>
        <w:rPr>
          <w:szCs w:val="28"/>
          <w:lang w:val="uk-UA"/>
        </w:rPr>
      </w:pPr>
    </w:p>
    <w:p w:rsidR="00A21C17" w:rsidRPr="00FB3CEA" w:rsidRDefault="00A21C17" w:rsidP="00A21C17">
      <w:pPr>
        <w:spacing w:line="360" w:lineRule="auto"/>
        <w:jc w:val="center"/>
        <w:rPr>
          <w:szCs w:val="28"/>
          <w:lang w:val="uk-UA"/>
        </w:rPr>
      </w:pPr>
      <w:r w:rsidRPr="00FB3CEA">
        <w:rPr>
          <w:szCs w:val="28"/>
          <w:lang w:val="uk-UA"/>
        </w:rPr>
        <w:t>ПОЛОЖЕННЯ</w:t>
      </w:r>
    </w:p>
    <w:p w:rsidR="00A21C17" w:rsidRPr="00FB3CEA" w:rsidRDefault="00A21C17" w:rsidP="00A21C17">
      <w:pPr>
        <w:spacing w:line="360" w:lineRule="auto"/>
        <w:jc w:val="center"/>
        <w:rPr>
          <w:szCs w:val="28"/>
          <w:lang w:val="uk-UA"/>
        </w:rPr>
      </w:pPr>
      <w:r w:rsidRPr="00FB3CEA">
        <w:rPr>
          <w:szCs w:val="28"/>
          <w:lang w:val="uk-UA"/>
        </w:rPr>
        <w:t xml:space="preserve">про міську комісію з питань техногенно-екологічної безпеки </w:t>
      </w:r>
    </w:p>
    <w:p w:rsidR="00A21C17" w:rsidRPr="00FB3CEA" w:rsidRDefault="00A21C17" w:rsidP="00A21C17">
      <w:pPr>
        <w:spacing w:line="360" w:lineRule="auto"/>
        <w:jc w:val="center"/>
        <w:rPr>
          <w:szCs w:val="28"/>
          <w:lang w:val="uk-UA"/>
        </w:rPr>
      </w:pPr>
      <w:r w:rsidRPr="00FB3CEA">
        <w:rPr>
          <w:szCs w:val="28"/>
          <w:lang w:val="uk-UA"/>
        </w:rPr>
        <w:t>та надзвичайних ситуацій</w:t>
      </w:r>
    </w:p>
    <w:p w:rsidR="00A21C17" w:rsidRPr="00FB3CEA" w:rsidRDefault="00A21C17" w:rsidP="00A21C17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Міська</w:t>
      </w:r>
      <w:r w:rsidRPr="00FB3CEA">
        <w:rPr>
          <w:szCs w:val="28"/>
          <w:lang w:val="uk-UA"/>
        </w:rPr>
        <w:t xml:space="preserve"> комісія з питань техногенно-екологічної безпеки та надзвича</w:t>
      </w:r>
      <w:r w:rsidRPr="00FB3CEA">
        <w:rPr>
          <w:szCs w:val="28"/>
          <w:lang w:val="uk-UA"/>
        </w:rPr>
        <w:t>й</w:t>
      </w:r>
      <w:r w:rsidRPr="00FB3CEA">
        <w:rPr>
          <w:szCs w:val="28"/>
          <w:lang w:val="uk-UA"/>
        </w:rPr>
        <w:t xml:space="preserve">них ситуацій (далі – Комісія) є постійно діючим органом, який </w:t>
      </w:r>
      <w:r>
        <w:rPr>
          <w:szCs w:val="28"/>
          <w:lang w:val="uk-UA"/>
        </w:rPr>
        <w:t>утворюється виконкомом міської р</w:t>
      </w:r>
      <w:r>
        <w:rPr>
          <w:szCs w:val="28"/>
          <w:lang w:val="uk-UA"/>
        </w:rPr>
        <w:t>а</w:t>
      </w:r>
      <w:r>
        <w:rPr>
          <w:szCs w:val="28"/>
          <w:lang w:val="uk-UA"/>
        </w:rPr>
        <w:t>ди</w:t>
      </w:r>
      <w:r w:rsidRPr="00FB3CEA">
        <w:rPr>
          <w:szCs w:val="28"/>
          <w:lang w:val="uk-UA"/>
        </w:rPr>
        <w:t>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2. Комісія у своїй діяльності керується Конституцією України і закон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>ми України, а також указами Президента України і постановами Верховної Р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 xml:space="preserve">ди України, прийнятими відповідно до Конституції України та законів України, актами Кабінету Міністрів України, рішеннями </w:t>
      </w:r>
      <w:r>
        <w:rPr>
          <w:szCs w:val="28"/>
          <w:lang w:val="uk-UA"/>
        </w:rPr>
        <w:t>обласної</w:t>
      </w:r>
      <w:r w:rsidRPr="00FB3CEA">
        <w:rPr>
          <w:szCs w:val="28"/>
          <w:lang w:val="uk-UA"/>
        </w:rPr>
        <w:t xml:space="preserve"> комісії з питань техн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 xml:space="preserve">генно-екологічної безпеки та надзвичайних ситуацій, </w:t>
      </w:r>
      <w:r w:rsidRPr="00FB3CEA">
        <w:rPr>
          <w:color w:val="000000"/>
          <w:szCs w:val="28"/>
          <w:lang w:val="uk-UA"/>
        </w:rPr>
        <w:t>розпорядженнями голови облдержадмініс</w:t>
      </w:r>
      <w:r w:rsidRPr="00FB3CEA">
        <w:rPr>
          <w:color w:val="000000"/>
          <w:szCs w:val="28"/>
          <w:lang w:val="uk-UA"/>
        </w:rPr>
        <w:t>т</w:t>
      </w:r>
      <w:r w:rsidRPr="00FB3CEA">
        <w:rPr>
          <w:color w:val="000000"/>
          <w:szCs w:val="28"/>
          <w:lang w:val="uk-UA"/>
        </w:rPr>
        <w:t>рації,</w:t>
      </w:r>
      <w:r>
        <w:rPr>
          <w:color w:val="000000"/>
          <w:szCs w:val="28"/>
          <w:lang w:val="uk-UA"/>
        </w:rPr>
        <w:t xml:space="preserve"> розпорядженнями міського голови,</w:t>
      </w:r>
      <w:r w:rsidRPr="00FB3CEA">
        <w:rPr>
          <w:szCs w:val="28"/>
          <w:lang w:val="uk-UA"/>
        </w:rPr>
        <w:t xml:space="preserve"> цим Положенням </w:t>
      </w:r>
      <w:r w:rsidRPr="00FB3CEA">
        <w:rPr>
          <w:color w:val="000000"/>
          <w:szCs w:val="28"/>
          <w:lang w:val="uk-UA"/>
        </w:rPr>
        <w:t>та іншими актами законода</w:t>
      </w:r>
      <w:r w:rsidRPr="00FB3CEA">
        <w:rPr>
          <w:color w:val="000000"/>
          <w:szCs w:val="28"/>
          <w:lang w:val="uk-UA"/>
        </w:rPr>
        <w:t>в</w:t>
      </w:r>
      <w:r w:rsidRPr="00FB3CEA">
        <w:rPr>
          <w:color w:val="000000"/>
          <w:szCs w:val="28"/>
          <w:lang w:val="uk-UA"/>
        </w:rPr>
        <w:t>ства</w:t>
      </w:r>
      <w:r w:rsidRPr="00FB3CEA">
        <w:rPr>
          <w:szCs w:val="28"/>
          <w:lang w:val="uk-UA"/>
        </w:rPr>
        <w:t>.</w:t>
      </w:r>
      <w:r w:rsidRPr="00FB3CEA">
        <w:rPr>
          <w:color w:val="000000"/>
          <w:szCs w:val="28"/>
          <w:lang w:val="uk-UA"/>
        </w:rPr>
        <w:t xml:space="preserve"> 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3. Основними завданнями Комісії є: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3.1</w:t>
      </w:r>
      <w:r w:rsidRPr="00FB3CEA">
        <w:rPr>
          <w:szCs w:val="28"/>
          <w:lang w:val="uk-UA"/>
        </w:rPr>
        <w:t xml:space="preserve"> Координація дій </w:t>
      </w:r>
      <w:r>
        <w:rPr>
          <w:szCs w:val="28"/>
          <w:lang w:val="uk-UA"/>
        </w:rPr>
        <w:t xml:space="preserve">органів управління, </w:t>
      </w:r>
      <w:r w:rsidRPr="00FB3CEA">
        <w:rPr>
          <w:szCs w:val="28"/>
          <w:lang w:val="uk-UA"/>
        </w:rPr>
        <w:t>сил та засобів</w:t>
      </w:r>
      <w:r>
        <w:rPr>
          <w:szCs w:val="28"/>
          <w:lang w:val="uk-UA"/>
        </w:rPr>
        <w:t xml:space="preserve"> міської ланки</w:t>
      </w:r>
      <w:r w:rsidRPr="00FB3CEA">
        <w:rPr>
          <w:szCs w:val="28"/>
          <w:lang w:val="uk-UA"/>
        </w:rPr>
        <w:t xml:space="preserve"> т</w:t>
      </w:r>
      <w:r w:rsidRPr="00FB3CEA">
        <w:rPr>
          <w:szCs w:val="28"/>
          <w:lang w:val="uk-UA"/>
        </w:rPr>
        <w:t>е</w:t>
      </w:r>
      <w:r w:rsidRPr="00FB3CEA">
        <w:rPr>
          <w:szCs w:val="28"/>
          <w:lang w:val="uk-UA"/>
        </w:rPr>
        <w:t>риторіальної підсистеми єдиної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</w:t>
      </w:r>
      <w:r w:rsidRPr="00FB3CEA">
        <w:rPr>
          <w:szCs w:val="28"/>
          <w:lang w:val="uk-UA"/>
        </w:rPr>
        <w:t>у</w:t>
      </w:r>
      <w:r w:rsidRPr="00FB3CEA">
        <w:rPr>
          <w:szCs w:val="28"/>
          <w:lang w:val="uk-UA"/>
        </w:rPr>
        <w:t>ацію.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3.2</w:t>
      </w:r>
      <w:r w:rsidRPr="00FB3CEA">
        <w:rPr>
          <w:szCs w:val="28"/>
          <w:lang w:val="uk-UA"/>
        </w:rPr>
        <w:t xml:space="preserve"> Організація першочергових заходів з ліквідації наслідків надзвича</w:t>
      </w:r>
      <w:r w:rsidRPr="00FB3CEA">
        <w:rPr>
          <w:szCs w:val="28"/>
          <w:lang w:val="uk-UA"/>
        </w:rPr>
        <w:t>й</w:t>
      </w:r>
      <w:r w:rsidRPr="00FB3CEA">
        <w:rPr>
          <w:szCs w:val="28"/>
          <w:lang w:val="uk-UA"/>
        </w:rPr>
        <w:t xml:space="preserve">них ситуацій </w:t>
      </w:r>
      <w:r>
        <w:rPr>
          <w:szCs w:val="28"/>
          <w:lang w:val="uk-UA"/>
        </w:rPr>
        <w:t>місцевого</w:t>
      </w:r>
      <w:r w:rsidRPr="00FB3CEA">
        <w:rPr>
          <w:szCs w:val="28"/>
          <w:lang w:val="uk-UA"/>
        </w:rPr>
        <w:t xml:space="preserve"> рівня.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3.3</w:t>
      </w:r>
      <w:r w:rsidRPr="00FB3CEA">
        <w:rPr>
          <w:szCs w:val="28"/>
          <w:lang w:val="uk-UA"/>
        </w:rPr>
        <w:t xml:space="preserve"> Участь у здійсненні заходів у сфері цивільного захисту та техноге</w:t>
      </w:r>
      <w:r w:rsidRPr="00FB3CEA">
        <w:rPr>
          <w:szCs w:val="28"/>
          <w:lang w:val="uk-UA"/>
        </w:rPr>
        <w:t>н</w:t>
      </w:r>
      <w:r w:rsidRPr="00FB3CEA">
        <w:rPr>
          <w:szCs w:val="28"/>
          <w:lang w:val="uk-UA"/>
        </w:rPr>
        <w:t>но-екологічної безпеки.</w:t>
      </w:r>
    </w:p>
    <w:p w:rsidR="00A21C17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3.4</w:t>
      </w:r>
      <w:r w:rsidRPr="00FB3CEA">
        <w:rPr>
          <w:szCs w:val="28"/>
          <w:lang w:val="uk-UA"/>
        </w:rPr>
        <w:t xml:space="preserve"> Планування роботи з розгляду питань, пов'язаних із запобіганням виникненню надзвичайних ситуацій техногенного та приро</w:t>
      </w:r>
      <w:r w:rsidRPr="00FB3CEA">
        <w:rPr>
          <w:szCs w:val="28"/>
          <w:lang w:val="uk-UA"/>
        </w:rPr>
        <w:t>д</w:t>
      </w:r>
      <w:r w:rsidRPr="00FB3CEA">
        <w:rPr>
          <w:szCs w:val="28"/>
          <w:lang w:val="uk-UA"/>
        </w:rPr>
        <w:t>ного характеру.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lastRenderedPageBreak/>
        <w:t>4. Комісія у режимі повсякденної діяльності відповідно до покладених на неї з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 xml:space="preserve">вдань: 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4.1</w:t>
      </w:r>
      <w:r w:rsidRPr="00FB3CEA">
        <w:rPr>
          <w:szCs w:val="28"/>
          <w:lang w:val="uk-UA"/>
        </w:rPr>
        <w:t xml:space="preserve"> Здійснює координацію діяльності підприємств, установ, організацій та інших об'єктів незалежно від форми власності і підпорядкування (далі – об’єкти)</w:t>
      </w:r>
      <w:r>
        <w:rPr>
          <w:szCs w:val="28"/>
          <w:lang w:val="uk-UA"/>
        </w:rPr>
        <w:t xml:space="preserve"> </w:t>
      </w:r>
      <w:r w:rsidRPr="00FB3CEA">
        <w:rPr>
          <w:szCs w:val="28"/>
          <w:lang w:val="uk-UA"/>
        </w:rPr>
        <w:t>щодо розроблення і виконання цільових пр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>грам, здійснення заходів у сфері цивільного захисту та техногенно-екологічної безп</w:t>
      </w:r>
      <w:r w:rsidRPr="00FB3CEA">
        <w:rPr>
          <w:szCs w:val="28"/>
          <w:lang w:val="uk-UA"/>
        </w:rPr>
        <w:t>е</w:t>
      </w:r>
      <w:r w:rsidRPr="00FB3CEA">
        <w:rPr>
          <w:szCs w:val="28"/>
          <w:lang w:val="uk-UA"/>
        </w:rPr>
        <w:t>ки.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4.2</w:t>
      </w:r>
      <w:r w:rsidRPr="00FB3CEA">
        <w:rPr>
          <w:szCs w:val="28"/>
          <w:lang w:val="uk-UA"/>
        </w:rPr>
        <w:t xml:space="preserve"> Розглядає питання щодо: 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4.2.1</w:t>
      </w:r>
      <w:r w:rsidRPr="00FB3CEA">
        <w:rPr>
          <w:szCs w:val="28"/>
          <w:lang w:val="uk-UA"/>
        </w:rPr>
        <w:t xml:space="preserve"> Запобігання виникненню надзвичайних ситуацій і дотримання в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 xml:space="preserve">мог законодавства у сфері цивільного захисту та техногенно-екологічної </w:t>
      </w:r>
      <w:r>
        <w:rPr>
          <w:szCs w:val="28"/>
          <w:lang w:val="uk-UA"/>
        </w:rPr>
        <w:t xml:space="preserve">       </w:t>
      </w:r>
      <w:r w:rsidRPr="00FB3CEA">
        <w:rPr>
          <w:szCs w:val="28"/>
          <w:lang w:val="uk-UA"/>
        </w:rPr>
        <w:t>бе</w:t>
      </w:r>
      <w:r w:rsidRPr="00FB3CEA">
        <w:rPr>
          <w:szCs w:val="28"/>
          <w:lang w:val="uk-UA"/>
        </w:rPr>
        <w:t>з</w:t>
      </w:r>
      <w:r w:rsidRPr="00FB3CEA">
        <w:rPr>
          <w:szCs w:val="28"/>
          <w:lang w:val="uk-UA"/>
        </w:rPr>
        <w:t>пеки.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4.2.2</w:t>
      </w:r>
      <w:r w:rsidRPr="00FB3CEA">
        <w:rPr>
          <w:szCs w:val="28"/>
          <w:lang w:val="uk-UA"/>
        </w:rPr>
        <w:t xml:space="preserve"> Припинення діяльності </w:t>
      </w:r>
      <w:r>
        <w:rPr>
          <w:szCs w:val="28"/>
          <w:lang w:val="uk-UA"/>
        </w:rPr>
        <w:t>об</w:t>
      </w:r>
      <w:r w:rsidRPr="006F30EE">
        <w:rPr>
          <w:szCs w:val="28"/>
          <w:lang w:val="uk-UA"/>
        </w:rPr>
        <w:t>’</w:t>
      </w:r>
      <w:r>
        <w:rPr>
          <w:szCs w:val="28"/>
          <w:lang w:val="uk-UA"/>
        </w:rPr>
        <w:t>єктів</w:t>
      </w:r>
      <w:r w:rsidRPr="00FB3CEA">
        <w:rPr>
          <w:szCs w:val="28"/>
          <w:lang w:val="uk-UA"/>
        </w:rPr>
        <w:t>, функціонування яких становить з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>грозу життю та здоров’ю людей, загрозу забруднення навколишнього природного с</w:t>
      </w:r>
      <w:r w:rsidRPr="00FB3CEA">
        <w:rPr>
          <w:szCs w:val="28"/>
          <w:lang w:val="uk-UA"/>
        </w:rPr>
        <w:t>е</w:t>
      </w:r>
      <w:r w:rsidRPr="00FB3CEA">
        <w:rPr>
          <w:szCs w:val="28"/>
          <w:lang w:val="uk-UA"/>
        </w:rPr>
        <w:t xml:space="preserve">редовища, і подає відповідні пропозиції </w:t>
      </w:r>
      <w:r>
        <w:rPr>
          <w:szCs w:val="28"/>
          <w:lang w:val="uk-UA"/>
        </w:rPr>
        <w:t>міському голові</w:t>
      </w:r>
      <w:r w:rsidRPr="00FB3CEA">
        <w:rPr>
          <w:szCs w:val="28"/>
          <w:lang w:val="uk-UA"/>
        </w:rPr>
        <w:t>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4.2.3</w:t>
      </w:r>
      <w:r w:rsidRPr="00FB3CEA">
        <w:rPr>
          <w:szCs w:val="28"/>
          <w:lang w:val="uk-UA"/>
        </w:rPr>
        <w:t xml:space="preserve"> Створення і використання запасів матеріальних ресурсів, необхі</w:t>
      </w:r>
      <w:r w:rsidRPr="00FB3CEA">
        <w:rPr>
          <w:szCs w:val="28"/>
          <w:lang w:val="uk-UA"/>
        </w:rPr>
        <w:t>д</w:t>
      </w:r>
      <w:r w:rsidRPr="00FB3CEA">
        <w:rPr>
          <w:szCs w:val="28"/>
          <w:lang w:val="uk-UA"/>
        </w:rPr>
        <w:t>них для здійснення заходів стосовно запобігання виникненню, ліквідації на</w:t>
      </w:r>
      <w:r w:rsidRPr="00FB3CEA">
        <w:rPr>
          <w:szCs w:val="28"/>
          <w:lang w:val="uk-UA"/>
        </w:rPr>
        <w:t>с</w:t>
      </w:r>
      <w:r w:rsidRPr="00FB3CEA">
        <w:rPr>
          <w:szCs w:val="28"/>
          <w:lang w:val="uk-UA"/>
        </w:rPr>
        <w:t>лідків надзвичайних ситуацій, забезпечення функціонування локальних систем оповіщення та інформування населення, територіальної системи централізов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>ного оповіщення.</w:t>
      </w:r>
    </w:p>
    <w:p w:rsidR="00A21C17" w:rsidRPr="00D2512F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4.2.4</w:t>
      </w:r>
      <w:r w:rsidRPr="00FB3CEA">
        <w:rPr>
          <w:szCs w:val="28"/>
          <w:lang w:val="uk-UA"/>
        </w:rPr>
        <w:t xml:space="preserve"> Подає </w:t>
      </w:r>
      <w:r>
        <w:rPr>
          <w:szCs w:val="28"/>
          <w:lang w:val="uk-UA"/>
        </w:rPr>
        <w:t>міському голові</w:t>
      </w:r>
      <w:r w:rsidRPr="00FB3CEA">
        <w:rPr>
          <w:szCs w:val="28"/>
          <w:lang w:val="uk-UA"/>
        </w:rPr>
        <w:t xml:space="preserve"> пропозиції стосовно визначення завдань у сфері цивільного захисту та техногенно-екологічної безпеки для </w:t>
      </w:r>
      <w:r>
        <w:rPr>
          <w:szCs w:val="28"/>
          <w:lang w:val="uk-UA"/>
        </w:rPr>
        <w:t>структурних підро</w:t>
      </w:r>
      <w:r>
        <w:rPr>
          <w:szCs w:val="28"/>
          <w:lang w:val="uk-UA"/>
        </w:rPr>
        <w:t>з</w:t>
      </w:r>
      <w:r>
        <w:rPr>
          <w:szCs w:val="28"/>
          <w:lang w:val="uk-UA"/>
        </w:rPr>
        <w:t>ділів міської ради та об</w:t>
      </w:r>
      <w:r w:rsidRPr="00CA7CE6">
        <w:rPr>
          <w:szCs w:val="28"/>
          <w:lang w:val="uk-UA"/>
        </w:rPr>
        <w:t>’</w:t>
      </w:r>
      <w:r>
        <w:rPr>
          <w:szCs w:val="28"/>
          <w:lang w:val="uk-UA"/>
        </w:rPr>
        <w:t>єктів міста.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4.2.5</w:t>
      </w:r>
      <w:r w:rsidRPr="00FB3CEA">
        <w:rPr>
          <w:szCs w:val="28"/>
          <w:lang w:val="uk-UA"/>
        </w:rPr>
        <w:t xml:space="preserve"> Вживає заходів для розвитку діяльності, пов'язаної із здійсненням гідрометеорологічних спостережень і прогнозів.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4.2.6</w:t>
      </w:r>
      <w:r w:rsidRPr="00FB3CEA">
        <w:rPr>
          <w:szCs w:val="28"/>
          <w:lang w:val="uk-UA"/>
        </w:rPr>
        <w:t xml:space="preserve"> Сприяє підготовці та проведенню командно-штабних та штабних навчань із запобігання виникненню надзвичайних ситуацій.</w:t>
      </w:r>
    </w:p>
    <w:p w:rsidR="00A21C17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4.2.7</w:t>
      </w:r>
      <w:r w:rsidRPr="00FB3CEA">
        <w:rPr>
          <w:szCs w:val="28"/>
          <w:lang w:val="uk-UA"/>
        </w:rPr>
        <w:t xml:space="preserve"> Організовує складання переліку потенційно небезпечних об’єктів та переліку споживачів, на яких поширюється обмеження п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>стачання питної води та електропостачання до рівня екологічної броні, затверджує результати клас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 xml:space="preserve">фікації об'єктів і адміністративно-територіальних одиниць стосовно </w:t>
      </w:r>
      <w:r w:rsidRPr="00FB3CEA">
        <w:rPr>
          <w:szCs w:val="28"/>
          <w:lang w:val="uk-UA"/>
        </w:rPr>
        <w:lastRenderedPageBreak/>
        <w:t>рівня хім</w:t>
      </w:r>
      <w:r w:rsidRPr="00FB3CEA">
        <w:rPr>
          <w:szCs w:val="28"/>
          <w:lang w:val="uk-UA"/>
        </w:rPr>
        <w:t>і</w:t>
      </w:r>
      <w:r w:rsidRPr="00FB3CEA">
        <w:rPr>
          <w:szCs w:val="28"/>
          <w:lang w:val="uk-UA"/>
        </w:rPr>
        <w:t xml:space="preserve">чної небезпеки, здійснює методичне керівництво та контроль за роботою </w:t>
      </w:r>
      <w:r>
        <w:rPr>
          <w:szCs w:val="28"/>
          <w:lang w:val="uk-UA"/>
        </w:rPr>
        <w:t>об</w:t>
      </w:r>
      <w:r w:rsidRPr="00CA7CE6">
        <w:rPr>
          <w:szCs w:val="28"/>
          <w:lang w:val="uk-UA"/>
        </w:rPr>
        <w:t>’</w:t>
      </w:r>
      <w:r>
        <w:rPr>
          <w:szCs w:val="28"/>
          <w:lang w:val="uk-UA"/>
        </w:rPr>
        <w:t>єктових</w:t>
      </w:r>
      <w:r w:rsidRPr="00FB3CEA">
        <w:rPr>
          <w:szCs w:val="28"/>
          <w:lang w:val="uk-UA"/>
        </w:rPr>
        <w:t xml:space="preserve"> комісій.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5. Комісія у режимі підвищеної готовності відповідно до покладених на неї завдань: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5.1</w:t>
      </w:r>
      <w:r w:rsidRPr="00FB3CEA">
        <w:rPr>
          <w:szCs w:val="28"/>
          <w:lang w:val="uk-UA"/>
        </w:rPr>
        <w:t xml:space="preserve"> Забезпечує координацію діяльності </w:t>
      </w:r>
      <w:r>
        <w:rPr>
          <w:szCs w:val="28"/>
          <w:lang w:val="uk-UA"/>
        </w:rPr>
        <w:t>структурних підрозділів міської ради</w:t>
      </w:r>
      <w:r w:rsidRPr="00FB3CE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об</w:t>
      </w:r>
      <w:r w:rsidRPr="00CA7CE6">
        <w:rPr>
          <w:szCs w:val="28"/>
          <w:lang w:val="uk-UA"/>
        </w:rPr>
        <w:t>’</w:t>
      </w:r>
      <w:r>
        <w:rPr>
          <w:szCs w:val="28"/>
          <w:lang w:val="uk-UA"/>
        </w:rPr>
        <w:t>єктів міста</w:t>
      </w:r>
      <w:r w:rsidRPr="00FB3CEA">
        <w:rPr>
          <w:szCs w:val="28"/>
          <w:lang w:val="uk-UA"/>
        </w:rPr>
        <w:t xml:space="preserve"> щодо здійснення ними попереджувальних і першочергових заходів у разі виникнення надзвичайної ситуації </w:t>
      </w:r>
      <w:r>
        <w:rPr>
          <w:szCs w:val="28"/>
          <w:lang w:val="uk-UA"/>
        </w:rPr>
        <w:t>місцевого</w:t>
      </w:r>
      <w:r w:rsidRPr="00FB3CEA">
        <w:rPr>
          <w:szCs w:val="28"/>
          <w:lang w:val="uk-UA"/>
        </w:rPr>
        <w:t xml:space="preserve"> р</w:t>
      </w:r>
      <w:r w:rsidRPr="00FB3CEA">
        <w:rPr>
          <w:szCs w:val="28"/>
          <w:lang w:val="uk-UA"/>
        </w:rPr>
        <w:t>і</w:t>
      </w:r>
      <w:r w:rsidRPr="00FB3CEA">
        <w:rPr>
          <w:szCs w:val="28"/>
          <w:lang w:val="uk-UA"/>
        </w:rPr>
        <w:t>вня.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5.2</w:t>
      </w:r>
      <w:r w:rsidRPr="00FB3CEA">
        <w:rPr>
          <w:szCs w:val="28"/>
          <w:lang w:val="uk-UA"/>
        </w:rPr>
        <w:t xml:space="preserve"> Вживає заходів для активізації роботи, пов'язаної із здійсненням спостережень та контролю за станом довкілля, обстановкою на об'єктах підв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>щеної небезпеки і прилеглій до них території, прогнозуванням можливості виникнення надзвичайної ситуації та її ма</w:t>
      </w:r>
      <w:r w:rsidRPr="00FB3CEA">
        <w:rPr>
          <w:szCs w:val="28"/>
          <w:lang w:val="uk-UA"/>
        </w:rPr>
        <w:t>с</w:t>
      </w:r>
      <w:r w:rsidRPr="00FB3CEA">
        <w:rPr>
          <w:szCs w:val="28"/>
          <w:lang w:val="uk-UA"/>
        </w:rPr>
        <w:t>штабів.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5.3</w:t>
      </w:r>
      <w:r w:rsidRPr="00FB3CEA">
        <w:rPr>
          <w:szCs w:val="28"/>
          <w:lang w:val="uk-UA"/>
        </w:rPr>
        <w:t xml:space="preserve"> Забезпечує приведення у готовність до дій у режимі надзвичайної с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 xml:space="preserve">туації органів управління, сил та засобів </w:t>
      </w:r>
      <w:r>
        <w:rPr>
          <w:szCs w:val="28"/>
          <w:lang w:val="uk-UA"/>
        </w:rPr>
        <w:t xml:space="preserve">міської ланки </w:t>
      </w:r>
      <w:r w:rsidRPr="00FB3CEA">
        <w:rPr>
          <w:szCs w:val="28"/>
          <w:lang w:val="uk-UA"/>
        </w:rPr>
        <w:t>територіальної підсистеми єд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>ної системи цивільного захисту.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5.4</w:t>
      </w:r>
      <w:r w:rsidRPr="00FB3CEA">
        <w:rPr>
          <w:szCs w:val="28"/>
          <w:lang w:val="uk-UA"/>
        </w:rPr>
        <w:t xml:space="preserve"> Організовує першочергові підготовчі заходи з ліквідації наслідків надзвичайних ситуацій місцевого рівня, 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>ги.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5.5</w:t>
      </w:r>
      <w:r w:rsidRPr="00FB3CEA">
        <w:rPr>
          <w:szCs w:val="28"/>
          <w:lang w:val="uk-UA"/>
        </w:rPr>
        <w:t xml:space="preserve"> Розробляє комплексні заходи щодо захисту населення і тер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>торій від наслідків надзвичайних ситуацій, їх ліквідації.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5.6</w:t>
      </w:r>
      <w:r w:rsidRPr="00FB3CEA">
        <w:rPr>
          <w:szCs w:val="28"/>
          <w:lang w:val="uk-UA"/>
        </w:rPr>
        <w:t xml:space="preserve"> Організовує роботу, спрямовану на запобігання негативному впливу надзвичайної ситуації, зменшення обсягу можливих втрат і захист населення. 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 xml:space="preserve">6. Комісія у режимі надзвичайної ситуації відповідно до покладених на неї завдань: 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6.1</w:t>
      </w:r>
      <w:r w:rsidRPr="00FB3CEA">
        <w:rPr>
          <w:szCs w:val="28"/>
          <w:lang w:val="uk-UA"/>
        </w:rPr>
        <w:t xml:space="preserve"> Здійснює координацію </w:t>
      </w:r>
      <w:r>
        <w:rPr>
          <w:szCs w:val="28"/>
          <w:lang w:val="uk-UA"/>
        </w:rPr>
        <w:t>структурних підрозділів міської ради</w:t>
      </w:r>
      <w:r w:rsidRPr="00FB3CE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об</w:t>
      </w:r>
      <w:r w:rsidRPr="00CA7CE6">
        <w:rPr>
          <w:szCs w:val="28"/>
          <w:lang w:val="uk-UA"/>
        </w:rPr>
        <w:t>’</w:t>
      </w:r>
      <w:r>
        <w:rPr>
          <w:szCs w:val="28"/>
          <w:lang w:val="uk-UA"/>
        </w:rPr>
        <w:t>єктів міста</w:t>
      </w:r>
      <w:r w:rsidRPr="00FB3CEA">
        <w:rPr>
          <w:szCs w:val="28"/>
          <w:lang w:val="uk-UA"/>
        </w:rPr>
        <w:t xml:space="preserve"> щодо вжиття ними першочергових заходів у разі виникнення надзвичайної ситу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>ції місцевого рівня.</w:t>
      </w:r>
    </w:p>
    <w:p w:rsidR="00A21C17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6.2</w:t>
      </w:r>
      <w:r w:rsidRPr="00FB3CEA">
        <w:rPr>
          <w:szCs w:val="28"/>
          <w:lang w:val="uk-UA"/>
        </w:rPr>
        <w:t xml:space="preserve"> Забезпечує залучення сил і засобів </w:t>
      </w:r>
      <w:r>
        <w:rPr>
          <w:szCs w:val="28"/>
          <w:lang w:val="uk-UA"/>
        </w:rPr>
        <w:t xml:space="preserve">міської ланки </w:t>
      </w:r>
      <w:r w:rsidRPr="00FB3CEA">
        <w:rPr>
          <w:szCs w:val="28"/>
          <w:lang w:val="uk-UA"/>
        </w:rPr>
        <w:t>територіальної пі</w:t>
      </w:r>
      <w:r w:rsidRPr="00FB3CEA">
        <w:rPr>
          <w:szCs w:val="28"/>
          <w:lang w:val="uk-UA"/>
        </w:rPr>
        <w:t>д</w:t>
      </w:r>
      <w:r w:rsidRPr="00FB3CEA">
        <w:rPr>
          <w:szCs w:val="28"/>
          <w:lang w:val="uk-UA"/>
        </w:rPr>
        <w:t>системи єдиної системи цивільного захисту для ліквідації наслідків надзвича</w:t>
      </w:r>
      <w:r w:rsidRPr="00FB3CEA">
        <w:rPr>
          <w:szCs w:val="28"/>
          <w:lang w:val="uk-UA"/>
        </w:rPr>
        <w:t>й</w:t>
      </w:r>
      <w:r w:rsidRPr="00FB3CEA">
        <w:rPr>
          <w:szCs w:val="28"/>
          <w:lang w:val="uk-UA"/>
        </w:rPr>
        <w:t>ної ситуації.</w:t>
      </w:r>
      <w:r>
        <w:rPr>
          <w:szCs w:val="28"/>
          <w:lang w:val="uk-UA"/>
        </w:rPr>
        <w:t xml:space="preserve"> 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6.3</w:t>
      </w:r>
      <w:r w:rsidRPr="00FB3CEA">
        <w:rPr>
          <w:szCs w:val="28"/>
          <w:lang w:val="uk-UA"/>
        </w:rPr>
        <w:t xml:space="preserve"> Взаємодіє з відповідними комісіями інших адміністрати</w:t>
      </w:r>
      <w:r w:rsidRPr="00FB3CEA">
        <w:rPr>
          <w:szCs w:val="28"/>
          <w:lang w:val="uk-UA"/>
        </w:rPr>
        <w:t>в</w:t>
      </w:r>
      <w:r w:rsidRPr="00FB3CEA">
        <w:rPr>
          <w:szCs w:val="28"/>
          <w:lang w:val="uk-UA"/>
        </w:rPr>
        <w:t>но-територіальних одиниць, територія яких зазнала негативної дії внаслідок на</w:t>
      </w:r>
      <w:r w:rsidRPr="00FB3CEA">
        <w:rPr>
          <w:szCs w:val="28"/>
          <w:lang w:val="uk-UA"/>
        </w:rPr>
        <w:t>д</w:t>
      </w:r>
      <w:r w:rsidRPr="00FB3CEA">
        <w:rPr>
          <w:szCs w:val="28"/>
          <w:lang w:val="uk-UA"/>
        </w:rPr>
        <w:t>звичайної ситуації.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6.4 Організовує першочергові заходи з ліквідації наслідків надзвича</w:t>
      </w:r>
      <w:r w:rsidRPr="00FB3CEA">
        <w:rPr>
          <w:szCs w:val="28"/>
          <w:lang w:val="uk-UA"/>
        </w:rPr>
        <w:t>й</w:t>
      </w:r>
      <w:r w:rsidRPr="00FB3CEA">
        <w:rPr>
          <w:szCs w:val="28"/>
          <w:lang w:val="uk-UA"/>
        </w:rPr>
        <w:t>них ситуацій місцевого рівня, вирішення питань щодо всебічного забезпечення н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>селення, що постраждало внаслідок надзвичайної ситуації, своєчасного н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>дання йому необхідної допомоги.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6.5</w:t>
      </w:r>
      <w:r w:rsidRPr="00FB3CEA">
        <w:rPr>
          <w:szCs w:val="28"/>
          <w:lang w:val="uk-UA"/>
        </w:rPr>
        <w:t xml:space="preserve"> Розглядає пропозиції щодо встановлення меж території, на якій вин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>кла надзвичайна ситуація, та організовує опрацювання матеріалів, необхідних для обґрунтованого визначення рівня такої сит</w:t>
      </w:r>
      <w:r w:rsidRPr="00FB3CEA">
        <w:rPr>
          <w:szCs w:val="28"/>
          <w:lang w:val="uk-UA"/>
        </w:rPr>
        <w:t>у</w:t>
      </w:r>
      <w:r w:rsidRPr="00FB3CEA">
        <w:rPr>
          <w:szCs w:val="28"/>
          <w:lang w:val="uk-UA"/>
        </w:rPr>
        <w:t>ації.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6.6</w:t>
      </w:r>
      <w:r w:rsidRPr="00FB3CEA">
        <w:rPr>
          <w:szCs w:val="28"/>
          <w:lang w:val="uk-UA"/>
        </w:rPr>
        <w:t xml:space="preserve"> Приймає рішення щодо попередньої класифікації надзвичайної сит</w:t>
      </w:r>
      <w:r w:rsidRPr="00FB3CEA">
        <w:rPr>
          <w:szCs w:val="28"/>
          <w:lang w:val="uk-UA"/>
        </w:rPr>
        <w:t>у</w:t>
      </w:r>
      <w:r w:rsidRPr="00FB3CEA">
        <w:rPr>
          <w:szCs w:val="28"/>
          <w:lang w:val="uk-UA"/>
        </w:rPr>
        <w:t xml:space="preserve">ації за видом, класифікаційними ознаками та рівнем, забезпечує своєчасне подання </w:t>
      </w:r>
      <w:r>
        <w:rPr>
          <w:szCs w:val="28"/>
          <w:lang w:val="uk-UA"/>
        </w:rPr>
        <w:t>ГУ ДСНС України в Донецькій області</w:t>
      </w:r>
      <w:r w:rsidRPr="00FB3CEA">
        <w:rPr>
          <w:szCs w:val="28"/>
          <w:lang w:val="uk-UA"/>
        </w:rPr>
        <w:t xml:space="preserve"> зазначених матері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>лів.</w:t>
      </w:r>
    </w:p>
    <w:p w:rsidR="00A21C17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6.7</w:t>
      </w:r>
      <w:r w:rsidRPr="00FB3CEA">
        <w:rPr>
          <w:szCs w:val="28"/>
          <w:lang w:val="uk-UA"/>
        </w:rPr>
        <w:t xml:space="preserve"> Вивчає обставини, що склалися, та подає </w:t>
      </w:r>
      <w:r>
        <w:rPr>
          <w:szCs w:val="28"/>
          <w:lang w:val="uk-UA"/>
        </w:rPr>
        <w:t>міському голові</w:t>
      </w:r>
      <w:r w:rsidRPr="00FB3CEA">
        <w:rPr>
          <w:szCs w:val="28"/>
          <w:lang w:val="uk-UA"/>
        </w:rPr>
        <w:t xml:space="preserve"> інформ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>цію про вжиті заходи, причини виникнення та результати ліквідації наслідків на</w:t>
      </w:r>
      <w:r w:rsidRPr="00FB3CEA">
        <w:rPr>
          <w:szCs w:val="28"/>
          <w:lang w:val="uk-UA"/>
        </w:rPr>
        <w:t>д</w:t>
      </w:r>
      <w:r w:rsidRPr="00FB3CEA">
        <w:rPr>
          <w:szCs w:val="28"/>
          <w:lang w:val="uk-UA"/>
        </w:rPr>
        <w:t>звичайної ситуації, а також пропозиції щодо подальших дій із запобігання її розв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>тку.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FB3CEA">
        <w:rPr>
          <w:szCs w:val="28"/>
          <w:lang w:val="uk-UA"/>
        </w:rPr>
        <w:t xml:space="preserve">. Комісія має право: 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7.1</w:t>
      </w:r>
      <w:r w:rsidRPr="00FB3CEA">
        <w:rPr>
          <w:szCs w:val="28"/>
          <w:lang w:val="uk-UA"/>
        </w:rPr>
        <w:t xml:space="preserve"> Заслуховувати інформацію керівників структурних підрозділів </w:t>
      </w:r>
      <w:r>
        <w:rPr>
          <w:szCs w:val="28"/>
          <w:lang w:val="uk-UA"/>
        </w:rPr>
        <w:t>міс</w:t>
      </w:r>
      <w:r>
        <w:rPr>
          <w:szCs w:val="28"/>
          <w:lang w:val="uk-UA"/>
        </w:rPr>
        <w:t>ь</w:t>
      </w:r>
      <w:r>
        <w:rPr>
          <w:szCs w:val="28"/>
          <w:lang w:val="uk-UA"/>
        </w:rPr>
        <w:t xml:space="preserve">кої ради </w:t>
      </w:r>
      <w:r w:rsidRPr="00FB3CEA">
        <w:rPr>
          <w:szCs w:val="28"/>
          <w:lang w:val="uk-UA"/>
        </w:rPr>
        <w:t xml:space="preserve">та об’єктів, розташованих на території </w:t>
      </w:r>
      <w:r>
        <w:rPr>
          <w:szCs w:val="28"/>
          <w:lang w:val="uk-UA"/>
        </w:rPr>
        <w:t>міста Ясинувата</w:t>
      </w:r>
      <w:r w:rsidRPr="00FB3CEA">
        <w:rPr>
          <w:szCs w:val="28"/>
          <w:lang w:val="uk-UA"/>
        </w:rPr>
        <w:t>, з питань, що належать до її компетенції, надавати їм відповідні р</w:t>
      </w:r>
      <w:r w:rsidRPr="00FB3CEA">
        <w:rPr>
          <w:szCs w:val="28"/>
          <w:lang w:val="uk-UA"/>
        </w:rPr>
        <w:t>е</w:t>
      </w:r>
      <w:r w:rsidRPr="00FB3CEA">
        <w:rPr>
          <w:szCs w:val="28"/>
          <w:lang w:val="uk-UA"/>
        </w:rPr>
        <w:t>комендації.</w:t>
      </w:r>
    </w:p>
    <w:p w:rsidR="00A21C17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7.2</w:t>
      </w:r>
      <w:r w:rsidRPr="00FB3CEA">
        <w:rPr>
          <w:szCs w:val="28"/>
          <w:lang w:val="uk-UA"/>
        </w:rPr>
        <w:t xml:space="preserve"> Одержувати від </w:t>
      </w:r>
      <w:r>
        <w:rPr>
          <w:szCs w:val="28"/>
          <w:lang w:val="uk-UA"/>
        </w:rPr>
        <w:t xml:space="preserve">структурних </w:t>
      </w:r>
      <w:r w:rsidRPr="00FB3CEA">
        <w:rPr>
          <w:szCs w:val="28"/>
          <w:lang w:val="uk-UA"/>
        </w:rPr>
        <w:t xml:space="preserve">підрозділів </w:t>
      </w:r>
      <w:r>
        <w:rPr>
          <w:szCs w:val="28"/>
          <w:lang w:val="uk-UA"/>
        </w:rPr>
        <w:t xml:space="preserve">міської ради </w:t>
      </w:r>
      <w:r w:rsidRPr="00FB3CEA">
        <w:rPr>
          <w:szCs w:val="28"/>
          <w:lang w:val="uk-UA"/>
        </w:rPr>
        <w:t xml:space="preserve">та об’єктів, розташованих на території </w:t>
      </w:r>
      <w:r>
        <w:rPr>
          <w:szCs w:val="28"/>
          <w:lang w:val="uk-UA"/>
        </w:rPr>
        <w:t>міста Ясинувата</w:t>
      </w:r>
      <w:r w:rsidRPr="00FB3CEA">
        <w:rPr>
          <w:szCs w:val="28"/>
          <w:lang w:val="uk-UA"/>
        </w:rPr>
        <w:t>, матеріали і д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>кументи, необхідні для вирішення питань, що належать до її компетенції.</w:t>
      </w:r>
    </w:p>
    <w:p w:rsidR="00A21C17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7.3</w:t>
      </w:r>
      <w:r w:rsidRPr="00FB3CEA">
        <w:rPr>
          <w:szCs w:val="28"/>
          <w:lang w:val="uk-UA"/>
        </w:rPr>
        <w:t xml:space="preserve"> Залучати у разі потреби в установленому законодавством порядку до ліквідації наслідків надзвичайної ситуації місцевого рівня сили і засоби територіальної підси</w:t>
      </w:r>
      <w:r w:rsidRPr="00FB3CEA">
        <w:rPr>
          <w:szCs w:val="28"/>
          <w:lang w:val="uk-UA"/>
        </w:rPr>
        <w:t>с</w:t>
      </w:r>
      <w:r w:rsidRPr="00FB3CEA">
        <w:rPr>
          <w:szCs w:val="28"/>
          <w:lang w:val="uk-UA"/>
        </w:rPr>
        <w:t>теми єдиної системи цивільного захисту.</w:t>
      </w:r>
    </w:p>
    <w:p w:rsidR="00A21C17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</w:p>
    <w:p w:rsidR="00A21C17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7.4</w:t>
      </w:r>
      <w:r w:rsidRPr="00FB3CEA">
        <w:rPr>
          <w:szCs w:val="28"/>
          <w:lang w:val="uk-UA"/>
        </w:rPr>
        <w:t xml:space="preserve"> Залучати до участі у своїй роботі представників </w:t>
      </w:r>
      <w:r>
        <w:rPr>
          <w:szCs w:val="28"/>
          <w:lang w:val="uk-UA"/>
        </w:rPr>
        <w:t xml:space="preserve">структурних </w:t>
      </w:r>
      <w:r w:rsidRPr="00FB3CEA">
        <w:rPr>
          <w:szCs w:val="28"/>
          <w:lang w:val="uk-UA"/>
        </w:rPr>
        <w:t>підро</w:t>
      </w:r>
      <w:r w:rsidRPr="00FB3CEA">
        <w:rPr>
          <w:szCs w:val="28"/>
          <w:lang w:val="uk-UA"/>
        </w:rPr>
        <w:t>з</w:t>
      </w:r>
      <w:r w:rsidRPr="00FB3CEA">
        <w:rPr>
          <w:szCs w:val="28"/>
          <w:lang w:val="uk-UA"/>
        </w:rPr>
        <w:t xml:space="preserve">ділів </w:t>
      </w:r>
      <w:r>
        <w:rPr>
          <w:szCs w:val="28"/>
          <w:lang w:val="uk-UA"/>
        </w:rPr>
        <w:t xml:space="preserve">міської ради </w:t>
      </w:r>
      <w:r w:rsidRPr="00FB3CEA">
        <w:rPr>
          <w:szCs w:val="28"/>
          <w:lang w:val="uk-UA"/>
        </w:rPr>
        <w:t xml:space="preserve">та об’єктів, розташованих на території </w:t>
      </w:r>
      <w:r>
        <w:rPr>
          <w:szCs w:val="28"/>
          <w:lang w:val="uk-UA"/>
        </w:rPr>
        <w:t>міста Ясинувата</w:t>
      </w:r>
      <w:r w:rsidRPr="00FB3CEA">
        <w:rPr>
          <w:szCs w:val="28"/>
          <w:lang w:val="uk-UA"/>
        </w:rPr>
        <w:t xml:space="preserve"> (за п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>годженням з їх керівниками).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FB3CEA">
        <w:rPr>
          <w:szCs w:val="28"/>
          <w:lang w:val="uk-UA"/>
        </w:rPr>
        <w:t xml:space="preserve">. Комісію очолює голова, який має </w:t>
      </w:r>
      <w:r>
        <w:rPr>
          <w:szCs w:val="28"/>
          <w:lang w:val="uk-UA"/>
        </w:rPr>
        <w:t>двох</w:t>
      </w:r>
      <w:r w:rsidRPr="00FB3CEA">
        <w:rPr>
          <w:szCs w:val="28"/>
          <w:lang w:val="uk-UA"/>
        </w:rPr>
        <w:t xml:space="preserve"> заступників, у тому числі одн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>го першого.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С</w:t>
      </w:r>
      <w:r w:rsidRPr="00FB3CEA">
        <w:rPr>
          <w:szCs w:val="28"/>
          <w:lang w:val="uk-UA"/>
        </w:rPr>
        <w:t xml:space="preserve">клад комісії затверджується </w:t>
      </w:r>
      <w:r>
        <w:rPr>
          <w:szCs w:val="28"/>
          <w:lang w:val="uk-UA"/>
        </w:rPr>
        <w:t>рішенням виконкому міської     р</w:t>
      </w:r>
      <w:r>
        <w:rPr>
          <w:szCs w:val="28"/>
          <w:lang w:val="uk-UA"/>
        </w:rPr>
        <w:t>а</w:t>
      </w:r>
      <w:r>
        <w:rPr>
          <w:szCs w:val="28"/>
          <w:lang w:val="uk-UA"/>
        </w:rPr>
        <w:t>ди</w:t>
      </w:r>
      <w:r w:rsidRPr="00FB3CEA">
        <w:rPr>
          <w:szCs w:val="28"/>
          <w:lang w:val="uk-UA"/>
        </w:rPr>
        <w:t>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У разі відсутності голови комісії його обов’язки виконує перший засту</w:t>
      </w:r>
      <w:r w:rsidRPr="00FB3CEA">
        <w:rPr>
          <w:szCs w:val="28"/>
          <w:lang w:val="uk-UA"/>
        </w:rPr>
        <w:t>п</w:t>
      </w:r>
      <w:r w:rsidRPr="00FB3CEA">
        <w:rPr>
          <w:szCs w:val="28"/>
          <w:lang w:val="uk-UA"/>
        </w:rPr>
        <w:t>ник або заступник за дорученням голови комісії.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FB3CEA">
        <w:rPr>
          <w:szCs w:val="28"/>
          <w:lang w:val="uk-UA"/>
        </w:rPr>
        <w:t xml:space="preserve">. Голова Комісії: 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9.1</w:t>
      </w:r>
      <w:r w:rsidRPr="00FB3CEA">
        <w:rPr>
          <w:szCs w:val="28"/>
          <w:lang w:val="uk-UA"/>
        </w:rPr>
        <w:t xml:space="preserve"> Веде засідання Комісії.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9.2</w:t>
      </w:r>
      <w:r w:rsidRPr="00FB3CEA">
        <w:rPr>
          <w:szCs w:val="28"/>
          <w:lang w:val="uk-UA"/>
        </w:rPr>
        <w:t xml:space="preserve"> Подає пропозиції керівникові </w:t>
      </w:r>
      <w:r>
        <w:rPr>
          <w:szCs w:val="28"/>
          <w:lang w:val="uk-UA"/>
        </w:rPr>
        <w:t xml:space="preserve">міської ланки </w:t>
      </w:r>
      <w:r w:rsidRPr="00FB3CEA">
        <w:rPr>
          <w:szCs w:val="28"/>
          <w:lang w:val="uk-UA"/>
        </w:rPr>
        <w:t>територіальної підсист</w:t>
      </w:r>
      <w:r w:rsidRPr="00FB3CEA">
        <w:rPr>
          <w:szCs w:val="28"/>
          <w:lang w:val="uk-UA"/>
        </w:rPr>
        <w:t>е</w:t>
      </w:r>
      <w:r w:rsidRPr="00FB3CEA">
        <w:rPr>
          <w:szCs w:val="28"/>
          <w:lang w:val="uk-UA"/>
        </w:rPr>
        <w:t>ми єдиної системи цивільного захисту щодо заохочення осіб, які брали участь у розробленні та здійсненні заходів із запобігання виникненню надзвичайних ситуацій, лікв</w:t>
      </w:r>
      <w:r w:rsidRPr="00FB3CEA">
        <w:rPr>
          <w:szCs w:val="28"/>
          <w:lang w:val="uk-UA"/>
        </w:rPr>
        <w:t>і</w:t>
      </w:r>
      <w:r w:rsidRPr="00FB3CEA">
        <w:rPr>
          <w:szCs w:val="28"/>
          <w:lang w:val="uk-UA"/>
        </w:rPr>
        <w:t>дації їх наслідків.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9.3</w:t>
      </w:r>
      <w:r w:rsidRPr="00FB3CEA">
        <w:rPr>
          <w:szCs w:val="28"/>
          <w:lang w:val="uk-UA"/>
        </w:rPr>
        <w:t xml:space="preserve"> Звертається до органів державного нагляду з клопотаннями щодо проведення позапланових перевірок, зокрема комплексних, суб'єктів господ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>рювання, які порушують вимоги законодавства у сфері цивільного захисту та те</w:t>
      </w:r>
      <w:r w:rsidRPr="00FB3CEA">
        <w:rPr>
          <w:szCs w:val="28"/>
          <w:lang w:val="uk-UA"/>
        </w:rPr>
        <w:t>х</w:t>
      </w:r>
      <w:r w:rsidRPr="00FB3CEA">
        <w:rPr>
          <w:szCs w:val="28"/>
          <w:lang w:val="uk-UA"/>
        </w:rPr>
        <w:t>ногенно-екологічної безпеки.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9.4</w:t>
      </w:r>
      <w:r w:rsidRPr="00FB3CEA">
        <w:rPr>
          <w:szCs w:val="28"/>
          <w:lang w:val="uk-UA"/>
        </w:rPr>
        <w:t xml:space="preserve"> Затверджує функціональні обов’язки членів комісії (за напрямом р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>боти у складі комісії).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FB3CEA">
        <w:rPr>
          <w:szCs w:val="28"/>
          <w:lang w:val="uk-UA"/>
        </w:rPr>
        <w:t>. Робочим органом (секретаріатом) Комісії, що здійснює її організаці</w:t>
      </w:r>
      <w:r w:rsidRPr="00FB3CEA">
        <w:rPr>
          <w:szCs w:val="28"/>
          <w:lang w:val="uk-UA"/>
        </w:rPr>
        <w:t>й</w:t>
      </w:r>
      <w:r w:rsidRPr="00FB3CEA">
        <w:rPr>
          <w:szCs w:val="28"/>
          <w:lang w:val="uk-UA"/>
        </w:rPr>
        <w:t xml:space="preserve">не, інформаційне та методичне забезпечення, </w:t>
      </w:r>
      <w:r>
        <w:rPr>
          <w:szCs w:val="28"/>
          <w:lang w:val="uk-UA"/>
        </w:rPr>
        <w:t>є відділ з питань цивільного захисту, мобілізаційної та оборонної роботи м</w:t>
      </w:r>
      <w:r>
        <w:rPr>
          <w:szCs w:val="28"/>
          <w:lang w:val="uk-UA"/>
        </w:rPr>
        <w:t>і</w:t>
      </w:r>
      <w:r>
        <w:rPr>
          <w:szCs w:val="28"/>
          <w:lang w:val="uk-UA"/>
        </w:rPr>
        <w:t>ської ради</w:t>
      </w:r>
      <w:r w:rsidRPr="00FB3CEA">
        <w:rPr>
          <w:szCs w:val="28"/>
          <w:lang w:val="uk-UA"/>
        </w:rPr>
        <w:t>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1</w:t>
      </w:r>
      <w:r w:rsidRPr="00FB3CEA">
        <w:rPr>
          <w:szCs w:val="28"/>
          <w:lang w:val="uk-UA"/>
        </w:rPr>
        <w:t>. Організація роботи Комісії:</w:t>
      </w:r>
    </w:p>
    <w:p w:rsidR="00A21C17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1.1</w:t>
      </w:r>
      <w:r w:rsidRPr="00FB3CEA">
        <w:rPr>
          <w:szCs w:val="28"/>
          <w:lang w:val="uk-UA"/>
        </w:rPr>
        <w:t xml:space="preserve"> Основною організаційною формою роботи Комісії є засідання, які проводяться згідно з планом її роботи на рік, а також у разі необхідності, але </w:t>
      </w:r>
      <w:r w:rsidRPr="00FB3CEA">
        <w:rPr>
          <w:szCs w:val="28"/>
          <w:lang w:val="uk-UA"/>
        </w:rPr>
        <w:lastRenderedPageBreak/>
        <w:t>не рідше ніж щокварталу. У плані роботи комісії визначається зміст питань, те</w:t>
      </w:r>
      <w:r w:rsidRPr="00FB3CEA">
        <w:rPr>
          <w:szCs w:val="28"/>
          <w:lang w:val="uk-UA"/>
        </w:rPr>
        <w:t>р</w:t>
      </w:r>
      <w:r w:rsidRPr="00FB3CEA">
        <w:rPr>
          <w:szCs w:val="28"/>
          <w:lang w:val="uk-UA"/>
        </w:rPr>
        <w:t xml:space="preserve">мін проведення засідань, відповідальні за підготовку матеріалів, доповідачі та співдоповідачі. Формування плану роботи Комісії здійснюється на підставі </w:t>
      </w:r>
    </w:p>
    <w:p w:rsidR="00A21C17" w:rsidRPr="00FB3CEA" w:rsidRDefault="00A21C17" w:rsidP="00A21C17">
      <w:pPr>
        <w:spacing w:line="360" w:lineRule="auto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 xml:space="preserve">плану роботи </w:t>
      </w:r>
      <w:r>
        <w:rPr>
          <w:szCs w:val="28"/>
          <w:lang w:val="uk-UA"/>
        </w:rPr>
        <w:t>обласної комісії</w:t>
      </w:r>
      <w:r w:rsidRPr="00FB3CEA">
        <w:rPr>
          <w:szCs w:val="28"/>
          <w:lang w:val="uk-UA"/>
        </w:rPr>
        <w:t xml:space="preserve"> </w:t>
      </w:r>
      <w:r w:rsidRPr="00FB3CEA">
        <w:rPr>
          <w:spacing w:val="-4"/>
          <w:szCs w:val="28"/>
          <w:lang w:val="uk-UA"/>
        </w:rPr>
        <w:t xml:space="preserve">з питань техногенно-екологічної безпеки та надзвичайних ситуацій </w:t>
      </w:r>
      <w:r w:rsidRPr="00FB3CEA">
        <w:rPr>
          <w:szCs w:val="28"/>
          <w:lang w:val="uk-UA"/>
        </w:rPr>
        <w:t>на поточний рік та пропозицій членів Комісії, структу</w:t>
      </w:r>
      <w:r w:rsidRPr="00FB3CEA">
        <w:rPr>
          <w:szCs w:val="28"/>
          <w:lang w:val="uk-UA"/>
        </w:rPr>
        <w:t>р</w:t>
      </w:r>
      <w:r w:rsidRPr="00FB3CEA">
        <w:rPr>
          <w:szCs w:val="28"/>
          <w:lang w:val="uk-UA"/>
        </w:rPr>
        <w:t xml:space="preserve">них підрозділів </w:t>
      </w:r>
      <w:r>
        <w:rPr>
          <w:szCs w:val="28"/>
          <w:lang w:val="uk-UA"/>
        </w:rPr>
        <w:t>міської ради</w:t>
      </w:r>
      <w:r w:rsidRPr="00FB3CE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об</w:t>
      </w:r>
      <w:r w:rsidRPr="00746D9B">
        <w:rPr>
          <w:szCs w:val="28"/>
          <w:lang w:val="uk-UA"/>
        </w:rPr>
        <w:t>’</w:t>
      </w:r>
      <w:r>
        <w:rPr>
          <w:szCs w:val="28"/>
          <w:lang w:val="uk-UA"/>
        </w:rPr>
        <w:t>єктових</w:t>
      </w:r>
      <w:r w:rsidRPr="00FB3CEA">
        <w:rPr>
          <w:szCs w:val="28"/>
          <w:lang w:val="uk-UA"/>
        </w:rPr>
        <w:t xml:space="preserve"> комісій з питань ТЕБ та НС. План р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 xml:space="preserve">боти Комісії на наступний рік складається </w:t>
      </w:r>
      <w:r>
        <w:rPr>
          <w:szCs w:val="28"/>
          <w:lang w:val="uk-UA"/>
        </w:rPr>
        <w:t>відділом з питань цивільного захисту, м</w:t>
      </w:r>
      <w:r>
        <w:rPr>
          <w:szCs w:val="28"/>
          <w:lang w:val="uk-UA"/>
        </w:rPr>
        <w:t>о</w:t>
      </w:r>
      <w:r>
        <w:rPr>
          <w:szCs w:val="28"/>
          <w:lang w:val="uk-UA"/>
        </w:rPr>
        <w:t>білізаційної та оборонної роботи міської ради</w:t>
      </w:r>
      <w:r w:rsidRPr="00FB3CEA">
        <w:rPr>
          <w:szCs w:val="28"/>
          <w:lang w:val="uk-UA"/>
        </w:rPr>
        <w:t>, підписується першим заступн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>ком голови Комісії і затверджується головою Ком</w:t>
      </w:r>
      <w:r w:rsidRPr="00FB3CEA">
        <w:rPr>
          <w:szCs w:val="28"/>
          <w:lang w:val="uk-UA"/>
        </w:rPr>
        <w:t>і</w:t>
      </w:r>
      <w:r w:rsidRPr="00FB3CEA">
        <w:rPr>
          <w:szCs w:val="28"/>
          <w:lang w:val="uk-UA"/>
        </w:rPr>
        <w:t>сії.</w:t>
      </w:r>
    </w:p>
    <w:p w:rsidR="00A21C17" w:rsidRPr="00FB3CEA" w:rsidRDefault="00A21C17" w:rsidP="00A21C17">
      <w:pPr>
        <w:pStyle w:val="31"/>
        <w:tabs>
          <w:tab w:val="left" w:pos="-426"/>
          <w:tab w:val="left" w:pos="851"/>
          <w:tab w:val="left" w:pos="993"/>
        </w:tabs>
        <w:spacing w:line="360" w:lineRule="auto"/>
        <w:ind w:left="0" w:firstLine="763"/>
        <w:rPr>
          <w:sz w:val="28"/>
          <w:szCs w:val="28"/>
          <w:lang w:val="uk-UA"/>
        </w:rPr>
      </w:pPr>
      <w:r w:rsidRPr="00FB3C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1.2</w:t>
      </w:r>
      <w:r w:rsidRPr="00FB3CEA">
        <w:rPr>
          <w:sz w:val="28"/>
          <w:szCs w:val="28"/>
          <w:lang w:val="uk-UA"/>
        </w:rPr>
        <w:t xml:space="preserve"> Додаткові питання до засідань Комісії можуть бути включені до п</w:t>
      </w:r>
      <w:r w:rsidRPr="00FB3CEA">
        <w:rPr>
          <w:sz w:val="28"/>
          <w:szCs w:val="28"/>
          <w:lang w:val="uk-UA"/>
        </w:rPr>
        <w:t>о</w:t>
      </w:r>
      <w:r w:rsidRPr="00FB3CEA">
        <w:rPr>
          <w:sz w:val="28"/>
          <w:szCs w:val="28"/>
          <w:lang w:val="uk-UA"/>
        </w:rPr>
        <w:t>рядку денного засідання Комісії не пізніше ніж за 30 днів до чергового засідання за рішенням голови Комісії, або особи, яка в</w:t>
      </w:r>
      <w:r w:rsidRPr="00FB3CEA">
        <w:rPr>
          <w:sz w:val="28"/>
          <w:szCs w:val="28"/>
          <w:lang w:val="uk-UA"/>
        </w:rPr>
        <w:t>и</w:t>
      </w:r>
      <w:r w:rsidRPr="00FB3CEA">
        <w:rPr>
          <w:sz w:val="28"/>
          <w:szCs w:val="28"/>
          <w:lang w:val="uk-UA"/>
        </w:rPr>
        <w:t>конує його обов’язки.</w:t>
      </w:r>
    </w:p>
    <w:p w:rsidR="00A21C17" w:rsidRPr="00FB3CEA" w:rsidRDefault="00A21C17" w:rsidP="00A21C17">
      <w:pPr>
        <w:pStyle w:val="31"/>
        <w:tabs>
          <w:tab w:val="left" w:pos="-426"/>
          <w:tab w:val="left" w:pos="851"/>
          <w:tab w:val="left" w:pos="993"/>
        </w:tabs>
        <w:spacing w:line="360" w:lineRule="auto"/>
        <w:ind w:left="0" w:firstLine="763"/>
        <w:rPr>
          <w:sz w:val="28"/>
          <w:szCs w:val="28"/>
          <w:lang w:val="uk-UA"/>
        </w:rPr>
      </w:pPr>
      <w:r w:rsidRPr="00FB3C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1.3</w:t>
      </w:r>
      <w:r w:rsidRPr="00FB3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Структурні підрозділи міської ради</w:t>
      </w:r>
      <w:r w:rsidRPr="00FB3C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</w:t>
      </w:r>
      <w:r w:rsidRPr="0035689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 міста</w:t>
      </w:r>
      <w:r w:rsidRPr="00FB3CEA">
        <w:rPr>
          <w:sz w:val="28"/>
          <w:szCs w:val="28"/>
          <w:lang w:val="uk-UA"/>
        </w:rPr>
        <w:t xml:space="preserve"> як співвиконавці відповідного питання, за 20 днів до терміну, визначеного планом роботи Ком</w:t>
      </w:r>
      <w:r w:rsidRPr="00FB3CEA">
        <w:rPr>
          <w:sz w:val="28"/>
          <w:szCs w:val="28"/>
          <w:lang w:val="uk-UA"/>
        </w:rPr>
        <w:t>і</w:t>
      </w:r>
      <w:r w:rsidRPr="00FB3CEA">
        <w:rPr>
          <w:sz w:val="28"/>
          <w:szCs w:val="28"/>
          <w:lang w:val="uk-UA"/>
        </w:rPr>
        <w:t>сії, вносять головному виконавцю, зазначеному в плані роботи Комісії, довідку з висвітленням питання, проект прот</w:t>
      </w:r>
      <w:r w:rsidRPr="00FB3CEA">
        <w:rPr>
          <w:sz w:val="28"/>
          <w:szCs w:val="28"/>
          <w:lang w:val="uk-UA"/>
        </w:rPr>
        <w:t>о</w:t>
      </w:r>
      <w:r w:rsidRPr="00FB3CEA">
        <w:rPr>
          <w:sz w:val="28"/>
          <w:szCs w:val="28"/>
          <w:lang w:val="uk-UA"/>
        </w:rPr>
        <w:t>кольного рішення Комісії і кандидатуру співдоп</w:t>
      </w:r>
      <w:r w:rsidRPr="00FB3CEA">
        <w:rPr>
          <w:sz w:val="28"/>
          <w:szCs w:val="28"/>
          <w:lang w:val="uk-UA"/>
        </w:rPr>
        <w:t>о</w:t>
      </w:r>
      <w:r w:rsidRPr="00FB3CEA">
        <w:rPr>
          <w:sz w:val="28"/>
          <w:szCs w:val="28"/>
          <w:lang w:val="uk-UA"/>
        </w:rPr>
        <w:t>відача.</w:t>
      </w:r>
    </w:p>
    <w:p w:rsidR="00A21C17" w:rsidRPr="00FB3CEA" w:rsidRDefault="00A21C17" w:rsidP="00A21C17">
      <w:pPr>
        <w:pStyle w:val="31"/>
        <w:tabs>
          <w:tab w:val="left" w:pos="-426"/>
          <w:tab w:val="left" w:pos="851"/>
          <w:tab w:val="left" w:pos="993"/>
        </w:tabs>
        <w:spacing w:line="360" w:lineRule="auto"/>
        <w:ind w:left="0" w:firstLine="763"/>
        <w:rPr>
          <w:sz w:val="28"/>
          <w:szCs w:val="28"/>
          <w:lang w:val="uk-UA"/>
        </w:rPr>
      </w:pPr>
      <w:r w:rsidRPr="00FB3C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1.4</w:t>
      </w:r>
      <w:r w:rsidRPr="00FB3CEA">
        <w:rPr>
          <w:sz w:val="28"/>
          <w:szCs w:val="28"/>
          <w:lang w:val="uk-UA"/>
        </w:rPr>
        <w:t xml:space="preserve"> Головний виконавець за 15 днів до терміну, визначеного планом роботи Комісії, надає на розгляд Комісії через її секретаріат наступні матер</w:t>
      </w:r>
      <w:r w:rsidRPr="00FB3CEA">
        <w:rPr>
          <w:sz w:val="28"/>
          <w:szCs w:val="28"/>
          <w:lang w:val="uk-UA"/>
        </w:rPr>
        <w:t>і</w:t>
      </w:r>
      <w:r w:rsidRPr="00FB3CEA">
        <w:rPr>
          <w:sz w:val="28"/>
          <w:szCs w:val="28"/>
          <w:lang w:val="uk-UA"/>
        </w:rPr>
        <w:t>али (у тому числі на магнітному носії):</w:t>
      </w:r>
    </w:p>
    <w:p w:rsidR="00A21C17" w:rsidRPr="00FB3CEA" w:rsidRDefault="00A21C17" w:rsidP="00A21C17">
      <w:pPr>
        <w:tabs>
          <w:tab w:val="left" w:pos="-426"/>
          <w:tab w:val="left" w:pos="851"/>
          <w:tab w:val="left" w:pos="993"/>
        </w:tabs>
        <w:spacing w:line="360" w:lineRule="auto"/>
        <w:ind w:firstLine="763"/>
        <w:jc w:val="both"/>
        <w:rPr>
          <w:color w:val="000000"/>
          <w:szCs w:val="28"/>
          <w:lang w:val="uk-UA"/>
        </w:rPr>
      </w:pPr>
      <w:r w:rsidRPr="00FB3CEA">
        <w:rPr>
          <w:color w:val="000000"/>
          <w:szCs w:val="28"/>
          <w:lang w:val="uk-UA"/>
        </w:rPr>
        <w:t>- доповідь (аналіз стану порушених питань</w:t>
      </w:r>
      <w:r w:rsidRPr="00FB3CEA">
        <w:rPr>
          <w:szCs w:val="28"/>
          <w:lang w:val="uk-UA"/>
        </w:rPr>
        <w:t>, проблемні питання, що вин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>кають з цього, можливі шляхи їх вирішення та джерела</w:t>
      </w:r>
      <w:r w:rsidRPr="00FB3CEA">
        <w:rPr>
          <w:color w:val="000000"/>
          <w:szCs w:val="28"/>
          <w:lang w:val="uk-UA"/>
        </w:rPr>
        <w:t xml:space="preserve"> фінансування) з  викл</w:t>
      </w:r>
      <w:r w:rsidRPr="00FB3CEA">
        <w:rPr>
          <w:color w:val="000000"/>
          <w:szCs w:val="28"/>
          <w:lang w:val="uk-UA"/>
        </w:rPr>
        <w:t>а</w:t>
      </w:r>
      <w:r w:rsidRPr="00FB3CEA">
        <w:rPr>
          <w:color w:val="000000"/>
          <w:szCs w:val="28"/>
          <w:lang w:val="uk-UA"/>
        </w:rPr>
        <w:t>денням обґрунтованих висновків і пропозицій з кожного питання порядку де</w:t>
      </w:r>
      <w:r w:rsidRPr="00FB3CEA">
        <w:rPr>
          <w:color w:val="000000"/>
          <w:szCs w:val="28"/>
          <w:lang w:val="uk-UA"/>
        </w:rPr>
        <w:t>н</w:t>
      </w:r>
      <w:r w:rsidRPr="00FB3CEA">
        <w:rPr>
          <w:color w:val="000000"/>
          <w:szCs w:val="28"/>
          <w:lang w:val="uk-UA"/>
        </w:rPr>
        <w:t>ного;</w:t>
      </w:r>
    </w:p>
    <w:p w:rsidR="00A21C17" w:rsidRPr="00FB3CEA" w:rsidRDefault="00A21C17" w:rsidP="00A21C17">
      <w:pPr>
        <w:tabs>
          <w:tab w:val="left" w:pos="-426"/>
          <w:tab w:val="left" w:pos="851"/>
          <w:tab w:val="left" w:pos="993"/>
        </w:tabs>
        <w:spacing w:line="360" w:lineRule="auto"/>
        <w:ind w:firstLine="763"/>
        <w:jc w:val="both"/>
        <w:rPr>
          <w:color w:val="000000"/>
          <w:szCs w:val="28"/>
          <w:lang w:val="uk-UA"/>
        </w:rPr>
      </w:pPr>
      <w:r w:rsidRPr="00FB3CEA">
        <w:rPr>
          <w:color w:val="000000"/>
          <w:szCs w:val="28"/>
          <w:lang w:val="uk-UA"/>
        </w:rPr>
        <w:t>- констатуючу частину та проект рішення Комісії з кожного питання п</w:t>
      </w:r>
      <w:r w:rsidRPr="00FB3CEA">
        <w:rPr>
          <w:color w:val="000000"/>
          <w:szCs w:val="28"/>
          <w:lang w:val="uk-UA"/>
        </w:rPr>
        <w:t>о</w:t>
      </w:r>
      <w:r w:rsidRPr="00FB3CEA">
        <w:rPr>
          <w:color w:val="000000"/>
          <w:szCs w:val="28"/>
          <w:lang w:val="uk-UA"/>
        </w:rPr>
        <w:t>рядку денного засідання Комісії з зазначенням термінів і виконавців по кожн</w:t>
      </w:r>
      <w:r w:rsidRPr="00FB3CEA">
        <w:rPr>
          <w:color w:val="000000"/>
          <w:szCs w:val="28"/>
          <w:lang w:val="uk-UA"/>
        </w:rPr>
        <w:t>о</w:t>
      </w:r>
      <w:r w:rsidRPr="00FB3CEA">
        <w:rPr>
          <w:color w:val="000000"/>
          <w:szCs w:val="28"/>
          <w:lang w:val="uk-UA"/>
        </w:rPr>
        <w:t>му рішенню Комісії;</w:t>
      </w:r>
    </w:p>
    <w:p w:rsidR="00A21C17" w:rsidRPr="00FB3CEA" w:rsidRDefault="00A21C17" w:rsidP="00A21C17">
      <w:pPr>
        <w:tabs>
          <w:tab w:val="left" w:pos="-426"/>
          <w:tab w:val="left" w:pos="851"/>
          <w:tab w:val="left" w:pos="993"/>
        </w:tabs>
        <w:spacing w:line="360" w:lineRule="auto"/>
        <w:ind w:firstLine="763"/>
        <w:jc w:val="both"/>
        <w:rPr>
          <w:color w:val="000000"/>
          <w:szCs w:val="28"/>
          <w:lang w:val="uk-UA"/>
        </w:rPr>
      </w:pPr>
      <w:r w:rsidRPr="00FB3CEA">
        <w:rPr>
          <w:color w:val="000000"/>
          <w:szCs w:val="28"/>
          <w:lang w:val="uk-UA"/>
        </w:rPr>
        <w:lastRenderedPageBreak/>
        <w:t>- список запрошених осіб з зазначенням їх прізвищ, імен та по батькові, займаних посад, узгоджені з ними;</w:t>
      </w:r>
    </w:p>
    <w:p w:rsidR="00A21C17" w:rsidRPr="00FB3CEA" w:rsidRDefault="00A21C17" w:rsidP="00A21C17">
      <w:pPr>
        <w:tabs>
          <w:tab w:val="left" w:pos="-426"/>
          <w:tab w:val="left" w:pos="851"/>
          <w:tab w:val="left" w:pos="993"/>
        </w:tabs>
        <w:spacing w:line="360" w:lineRule="auto"/>
        <w:ind w:firstLine="763"/>
        <w:jc w:val="both"/>
        <w:rPr>
          <w:color w:val="000000"/>
          <w:szCs w:val="28"/>
          <w:lang w:val="uk-UA"/>
        </w:rPr>
      </w:pPr>
      <w:r w:rsidRPr="00FB3CEA">
        <w:rPr>
          <w:color w:val="000000"/>
          <w:szCs w:val="28"/>
          <w:lang w:val="uk-UA"/>
        </w:rPr>
        <w:t>- пропозиції до списку виступаючих з кожного питання порядку денн</w:t>
      </w:r>
      <w:r w:rsidRPr="00FB3CEA">
        <w:rPr>
          <w:color w:val="000000"/>
          <w:szCs w:val="28"/>
          <w:lang w:val="uk-UA"/>
        </w:rPr>
        <w:t>о</w:t>
      </w:r>
      <w:r w:rsidRPr="00FB3CEA">
        <w:rPr>
          <w:color w:val="000000"/>
          <w:szCs w:val="28"/>
          <w:lang w:val="uk-UA"/>
        </w:rPr>
        <w:t>го, узгоджені з ними;</w:t>
      </w:r>
    </w:p>
    <w:p w:rsidR="00A21C17" w:rsidRPr="00FB3CEA" w:rsidRDefault="00A21C17" w:rsidP="00A21C17">
      <w:pPr>
        <w:tabs>
          <w:tab w:val="left" w:pos="-426"/>
          <w:tab w:val="left" w:pos="851"/>
          <w:tab w:val="left" w:pos="993"/>
        </w:tabs>
        <w:spacing w:line="360" w:lineRule="auto"/>
        <w:ind w:firstLine="763"/>
        <w:jc w:val="both"/>
        <w:rPr>
          <w:color w:val="000000"/>
          <w:szCs w:val="28"/>
          <w:lang w:val="uk-UA"/>
        </w:rPr>
      </w:pPr>
      <w:r w:rsidRPr="00FB3CEA">
        <w:rPr>
          <w:color w:val="000000"/>
          <w:szCs w:val="28"/>
          <w:lang w:val="uk-UA"/>
        </w:rPr>
        <w:t>- інші додаткові матеріали (розрахунки, статистичні матеріали, звіти, ді</w:t>
      </w:r>
      <w:r w:rsidRPr="00FB3CEA">
        <w:rPr>
          <w:color w:val="000000"/>
          <w:szCs w:val="28"/>
          <w:lang w:val="uk-UA"/>
        </w:rPr>
        <w:t>а</w:t>
      </w:r>
      <w:r w:rsidRPr="00FB3CEA">
        <w:rPr>
          <w:color w:val="000000"/>
          <w:szCs w:val="28"/>
          <w:lang w:val="uk-UA"/>
        </w:rPr>
        <w:t>грами, таблиці тощо), які безпосередньо стосуються порядку денного.</w:t>
      </w:r>
    </w:p>
    <w:p w:rsidR="00A21C17" w:rsidRPr="00FB3CEA" w:rsidRDefault="00A21C17" w:rsidP="00A21C17">
      <w:pPr>
        <w:pStyle w:val="af3"/>
        <w:tabs>
          <w:tab w:val="left" w:pos="-426"/>
          <w:tab w:val="left" w:pos="851"/>
          <w:tab w:val="left" w:pos="993"/>
        </w:tabs>
        <w:spacing w:line="360" w:lineRule="auto"/>
        <w:ind w:left="0"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1.5</w:t>
      </w:r>
      <w:r w:rsidRPr="00FB3CE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Структурні підрозділи міської ради</w:t>
      </w:r>
      <w:r w:rsidRPr="00FB3CE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об</w:t>
      </w:r>
      <w:r w:rsidRPr="0035689E">
        <w:rPr>
          <w:szCs w:val="28"/>
          <w:lang w:val="uk-UA"/>
        </w:rPr>
        <w:t>’</w:t>
      </w:r>
      <w:r>
        <w:rPr>
          <w:szCs w:val="28"/>
          <w:lang w:val="uk-UA"/>
        </w:rPr>
        <w:t>єкти</w:t>
      </w:r>
      <w:r w:rsidRPr="00FB3CEA">
        <w:rPr>
          <w:szCs w:val="28"/>
          <w:lang w:val="uk-UA"/>
        </w:rPr>
        <w:t>, відповідальні за підг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>товку питань на засідання Комісії, узгоджують та координують роботу вик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>навців, залучених до розроблення необхідних матеріалів до питань порядку денн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>го.</w:t>
      </w:r>
    </w:p>
    <w:p w:rsidR="00A21C17" w:rsidRPr="00FB3CEA" w:rsidRDefault="00A21C17" w:rsidP="00A21C17">
      <w:pPr>
        <w:pStyle w:val="af3"/>
        <w:tabs>
          <w:tab w:val="left" w:pos="-426"/>
          <w:tab w:val="left" w:pos="851"/>
          <w:tab w:val="left" w:pos="993"/>
        </w:tabs>
        <w:spacing w:line="360" w:lineRule="auto"/>
        <w:ind w:left="0"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1.6</w:t>
      </w:r>
      <w:r w:rsidRPr="00FB3CEA">
        <w:rPr>
          <w:szCs w:val="28"/>
          <w:lang w:val="uk-UA"/>
        </w:rPr>
        <w:t xml:space="preserve"> Керівники підприємств, організацій, </w:t>
      </w:r>
      <w:r>
        <w:rPr>
          <w:szCs w:val="28"/>
          <w:lang w:val="uk-UA"/>
        </w:rPr>
        <w:t>структурних підрозділів міс</w:t>
      </w:r>
      <w:r>
        <w:rPr>
          <w:szCs w:val="28"/>
          <w:lang w:val="uk-UA"/>
        </w:rPr>
        <w:t>ь</w:t>
      </w:r>
      <w:r>
        <w:rPr>
          <w:szCs w:val="28"/>
          <w:lang w:val="uk-UA"/>
        </w:rPr>
        <w:t>кої ради</w:t>
      </w:r>
      <w:r w:rsidRPr="00FB3CEA">
        <w:rPr>
          <w:szCs w:val="28"/>
          <w:lang w:val="uk-UA"/>
        </w:rPr>
        <w:t>, які здійснюють підготовку матеріалів до засідань Комісії, несуть персональну відповідальність за їх своєчасність, зміст та якість пі</w:t>
      </w:r>
      <w:r w:rsidRPr="00FB3CEA">
        <w:rPr>
          <w:szCs w:val="28"/>
          <w:lang w:val="uk-UA"/>
        </w:rPr>
        <w:t>д</w:t>
      </w:r>
      <w:r w:rsidRPr="00FB3CEA">
        <w:rPr>
          <w:szCs w:val="28"/>
          <w:lang w:val="uk-UA"/>
        </w:rPr>
        <w:t>готовки.</w:t>
      </w:r>
    </w:p>
    <w:p w:rsidR="00A21C17" w:rsidRPr="00FB3CEA" w:rsidRDefault="00A21C17" w:rsidP="00A21C17">
      <w:pPr>
        <w:tabs>
          <w:tab w:val="left" w:pos="-426"/>
          <w:tab w:val="left" w:pos="851"/>
          <w:tab w:val="left" w:pos="993"/>
        </w:tabs>
        <w:spacing w:line="360" w:lineRule="auto"/>
        <w:ind w:firstLine="763"/>
        <w:jc w:val="both"/>
        <w:rPr>
          <w:color w:val="000000"/>
          <w:szCs w:val="28"/>
          <w:lang w:val="uk-UA"/>
        </w:rPr>
      </w:pPr>
      <w:r w:rsidRPr="00FB3CEA">
        <w:rPr>
          <w:color w:val="000000"/>
          <w:szCs w:val="28"/>
          <w:lang w:val="uk-UA"/>
        </w:rPr>
        <w:t>1</w:t>
      </w:r>
      <w:r>
        <w:rPr>
          <w:color w:val="000000"/>
          <w:szCs w:val="28"/>
          <w:lang w:val="uk-UA"/>
        </w:rPr>
        <w:t>2</w:t>
      </w:r>
      <w:r w:rsidRPr="00FB3CEA">
        <w:rPr>
          <w:color w:val="000000"/>
          <w:szCs w:val="28"/>
          <w:lang w:val="uk-UA"/>
        </w:rPr>
        <w:t>. Порядок проведення засідання К</w:t>
      </w:r>
      <w:r w:rsidRPr="00FB3CEA">
        <w:rPr>
          <w:color w:val="000000"/>
          <w:szCs w:val="28"/>
          <w:lang w:val="uk-UA"/>
        </w:rPr>
        <w:t>о</w:t>
      </w:r>
      <w:r w:rsidRPr="00FB3CEA">
        <w:rPr>
          <w:color w:val="000000"/>
          <w:szCs w:val="28"/>
          <w:lang w:val="uk-UA"/>
        </w:rPr>
        <w:t>місії:</w:t>
      </w:r>
    </w:p>
    <w:p w:rsidR="00A21C17" w:rsidRPr="00FB3CEA" w:rsidRDefault="00A21C17" w:rsidP="00A21C17">
      <w:pPr>
        <w:pStyle w:val="af3"/>
        <w:tabs>
          <w:tab w:val="left" w:pos="-426"/>
          <w:tab w:val="left" w:pos="851"/>
          <w:tab w:val="left" w:pos="993"/>
        </w:tabs>
        <w:spacing w:line="360" w:lineRule="auto"/>
        <w:ind w:left="0" w:firstLine="763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2.1</w:t>
      </w:r>
      <w:r w:rsidRPr="00FB3CEA">
        <w:rPr>
          <w:szCs w:val="28"/>
          <w:lang w:val="uk-UA"/>
        </w:rPr>
        <w:t xml:space="preserve"> Засідання комісії веде голова, а у разі його відсутності – перший з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>ступник або заступник голови.</w:t>
      </w:r>
    </w:p>
    <w:p w:rsidR="00A21C17" w:rsidRPr="00FB3CEA" w:rsidRDefault="00A21C17" w:rsidP="00A21C17">
      <w:pPr>
        <w:pStyle w:val="af3"/>
        <w:tabs>
          <w:tab w:val="left" w:pos="-426"/>
          <w:tab w:val="left" w:pos="851"/>
          <w:tab w:val="left" w:pos="993"/>
        </w:tabs>
        <w:spacing w:line="360" w:lineRule="auto"/>
        <w:ind w:left="0" w:firstLine="763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2.2</w:t>
      </w:r>
      <w:r w:rsidRPr="00FB3CEA">
        <w:rPr>
          <w:szCs w:val="28"/>
          <w:lang w:val="uk-UA"/>
        </w:rPr>
        <w:t xml:space="preserve"> Засідання комісії вважається правоможним, якщо на ньому присутні більш як половина її складу.</w:t>
      </w:r>
    </w:p>
    <w:p w:rsidR="00A21C17" w:rsidRPr="00FB3CEA" w:rsidRDefault="00A21C17" w:rsidP="00A21C17">
      <w:pPr>
        <w:pStyle w:val="Normal"/>
        <w:tabs>
          <w:tab w:val="left" w:pos="-426"/>
          <w:tab w:val="left" w:pos="851"/>
          <w:tab w:val="left" w:pos="993"/>
        </w:tabs>
        <w:spacing w:line="360" w:lineRule="auto"/>
        <w:ind w:firstLine="763"/>
        <w:rPr>
          <w:color w:val="000000"/>
          <w:sz w:val="28"/>
          <w:szCs w:val="28"/>
        </w:rPr>
      </w:pPr>
      <w:r w:rsidRPr="00FB3C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>.3</w:t>
      </w:r>
      <w:r w:rsidRPr="00FB3CEA">
        <w:rPr>
          <w:color w:val="000000"/>
          <w:sz w:val="28"/>
          <w:szCs w:val="28"/>
        </w:rPr>
        <w:t xml:space="preserve"> Члени Комісії беруть участь у засіданнях Комісії особисто. До уча</w:t>
      </w:r>
      <w:r w:rsidRPr="00FB3CEA">
        <w:rPr>
          <w:color w:val="000000"/>
          <w:sz w:val="28"/>
          <w:szCs w:val="28"/>
        </w:rPr>
        <w:t>с</w:t>
      </w:r>
      <w:r w:rsidRPr="00FB3CEA">
        <w:rPr>
          <w:color w:val="000000"/>
          <w:sz w:val="28"/>
          <w:szCs w:val="28"/>
        </w:rPr>
        <w:t>ті у роботі Комісії можуть залучатися у встановленому порядку спеціалісти різн</w:t>
      </w:r>
      <w:r w:rsidRPr="00FB3CEA">
        <w:rPr>
          <w:color w:val="000000"/>
          <w:sz w:val="28"/>
          <w:szCs w:val="28"/>
        </w:rPr>
        <w:t>о</w:t>
      </w:r>
      <w:r w:rsidRPr="00FB3CEA">
        <w:rPr>
          <w:color w:val="000000"/>
          <w:sz w:val="28"/>
          <w:szCs w:val="28"/>
        </w:rPr>
        <w:t>го фаху, виходячи з характеру та складності питань, що вирішуються (за пог</w:t>
      </w:r>
      <w:r w:rsidRPr="00FB3CEA">
        <w:rPr>
          <w:color w:val="000000"/>
          <w:sz w:val="28"/>
          <w:szCs w:val="28"/>
        </w:rPr>
        <w:t>о</w:t>
      </w:r>
      <w:r w:rsidRPr="00FB3CEA">
        <w:rPr>
          <w:color w:val="000000"/>
          <w:sz w:val="28"/>
          <w:szCs w:val="28"/>
        </w:rPr>
        <w:t>дженням з їх керівниками).</w:t>
      </w:r>
    </w:p>
    <w:p w:rsidR="00A21C17" w:rsidRPr="00FB3CEA" w:rsidRDefault="00A21C17" w:rsidP="00A21C17">
      <w:pPr>
        <w:pStyle w:val="Normal"/>
        <w:tabs>
          <w:tab w:val="left" w:pos="-426"/>
          <w:tab w:val="left" w:pos="851"/>
          <w:tab w:val="left" w:pos="993"/>
        </w:tabs>
        <w:spacing w:line="360" w:lineRule="auto"/>
        <w:ind w:firstLine="763"/>
        <w:rPr>
          <w:color w:val="000000"/>
          <w:sz w:val="28"/>
          <w:szCs w:val="28"/>
        </w:rPr>
      </w:pPr>
      <w:r w:rsidRPr="00FB3C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>.4</w:t>
      </w:r>
      <w:r w:rsidRPr="00FB3CEA">
        <w:rPr>
          <w:color w:val="000000"/>
          <w:sz w:val="28"/>
          <w:szCs w:val="28"/>
        </w:rPr>
        <w:t xml:space="preserve"> Особи, запрошені на засідання Комісії для розгляду окремих питань порядку денного, можуть бути присутні  під час розгляду інших питань з д</w:t>
      </w:r>
      <w:r w:rsidRPr="00FB3CEA">
        <w:rPr>
          <w:color w:val="000000"/>
          <w:sz w:val="28"/>
          <w:szCs w:val="28"/>
        </w:rPr>
        <w:t>о</w:t>
      </w:r>
      <w:r w:rsidRPr="00FB3CEA">
        <w:rPr>
          <w:color w:val="000000"/>
          <w:sz w:val="28"/>
          <w:szCs w:val="28"/>
        </w:rPr>
        <w:t>зволу голови Комісії.</w:t>
      </w:r>
    </w:p>
    <w:p w:rsidR="00A21C17" w:rsidRPr="00FB3CEA" w:rsidRDefault="00A21C17" w:rsidP="00A21C17">
      <w:pPr>
        <w:pStyle w:val="Normal"/>
        <w:tabs>
          <w:tab w:val="left" w:pos="-426"/>
          <w:tab w:val="left" w:pos="851"/>
          <w:tab w:val="left" w:pos="993"/>
        </w:tabs>
        <w:spacing w:line="360" w:lineRule="auto"/>
        <w:ind w:firstLine="763"/>
        <w:rPr>
          <w:color w:val="000000"/>
          <w:sz w:val="28"/>
          <w:szCs w:val="28"/>
        </w:rPr>
      </w:pPr>
      <w:r w:rsidRPr="00FB3C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>.5</w:t>
      </w:r>
      <w:r w:rsidRPr="00FB3CEA">
        <w:rPr>
          <w:color w:val="000000"/>
          <w:sz w:val="28"/>
          <w:szCs w:val="28"/>
        </w:rPr>
        <w:t xml:space="preserve"> Члени Комісії та особи, запрошені для розгляду питань, беруть участь в обговоренні питань порядку денного засідань Комісії, вносять проп</w:t>
      </w:r>
      <w:r w:rsidRPr="00FB3CEA">
        <w:rPr>
          <w:color w:val="000000"/>
          <w:sz w:val="28"/>
          <w:szCs w:val="28"/>
        </w:rPr>
        <w:t>о</w:t>
      </w:r>
      <w:r w:rsidRPr="00FB3CEA">
        <w:rPr>
          <w:color w:val="000000"/>
          <w:sz w:val="28"/>
          <w:szCs w:val="28"/>
        </w:rPr>
        <w:t>зиції, надають необхідні довідки. Обговорення питання припиняється за проп</w:t>
      </w:r>
      <w:r w:rsidRPr="00FB3CEA">
        <w:rPr>
          <w:color w:val="000000"/>
          <w:sz w:val="28"/>
          <w:szCs w:val="28"/>
        </w:rPr>
        <w:t>о</w:t>
      </w:r>
      <w:r w:rsidRPr="00FB3CEA">
        <w:rPr>
          <w:color w:val="000000"/>
          <w:sz w:val="28"/>
          <w:szCs w:val="28"/>
        </w:rPr>
        <w:t>зицією голови та членів Комісії.</w:t>
      </w:r>
    </w:p>
    <w:p w:rsidR="00A21C17" w:rsidRPr="00FB3CEA" w:rsidRDefault="00A21C17" w:rsidP="00A21C17">
      <w:pPr>
        <w:pStyle w:val="Normal"/>
        <w:tabs>
          <w:tab w:val="left" w:pos="-426"/>
          <w:tab w:val="left" w:pos="851"/>
          <w:tab w:val="left" w:pos="993"/>
        </w:tabs>
        <w:spacing w:line="360" w:lineRule="auto"/>
        <w:ind w:firstLine="763"/>
        <w:rPr>
          <w:color w:val="000000"/>
          <w:sz w:val="28"/>
          <w:szCs w:val="28"/>
        </w:rPr>
      </w:pPr>
      <w:r w:rsidRPr="00FB3CEA">
        <w:rPr>
          <w:color w:val="000000"/>
          <w:sz w:val="28"/>
          <w:szCs w:val="28"/>
        </w:rPr>
        <w:lastRenderedPageBreak/>
        <w:t>1</w:t>
      </w:r>
      <w:r w:rsidRPr="00EF02F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.6</w:t>
      </w:r>
      <w:r w:rsidRPr="00FB3CEA">
        <w:rPr>
          <w:color w:val="000000"/>
          <w:sz w:val="28"/>
          <w:szCs w:val="28"/>
        </w:rPr>
        <w:t xml:space="preserve"> Після засідання Комісії відповідальні за підготовку розглянутих п</w:t>
      </w:r>
      <w:r w:rsidRPr="00FB3CEA">
        <w:rPr>
          <w:color w:val="000000"/>
          <w:sz w:val="28"/>
          <w:szCs w:val="28"/>
        </w:rPr>
        <w:t>и</w:t>
      </w:r>
      <w:r w:rsidRPr="00FB3CEA">
        <w:rPr>
          <w:color w:val="000000"/>
          <w:sz w:val="28"/>
          <w:szCs w:val="28"/>
        </w:rPr>
        <w:t xml:space="preserve">тань, у разі необхідності, доопрацьовують протягом 5 робочих днів проекти протокольних рішень з урахуванням зауважень та пропозицій, висловлених і схвалених учасниками засідання Комісії під час обговорення питань порядку денного, погоджують з керівниками зацікавлених організацій, підприємств, </w:t>
      </w:r>
      <w:r>
        <w:rPr>
          <w:color w:val="000000"/>
          <w:sz w:val="28"/>
          <w:szCs w:val="28"/>
        </w:rPr>
        <w:t>структурних підрозділів міської ради</w:t>
      </w:r>
      <w:r w:rsidRPr="00FB3CEA">
        <w:rPr>
          <w:color w:val="000000"/>
          <w:sz w:val="28"/>
          <w:szCs w:val="28"/>
        </w:rPr>
        <w:t>, членами Комісії, іншими особами і подають їх до с</w:t>
      </w:r>
      <w:r w:rsidRPr="00FB3CEA">
        <w:rPr>
          <w:color w:val="000000"/>
          <w:sz w:val="28"/>
          <w:szCs w:val="28"/>
        </w:rPr>
        <w:t>е</w:t>
      </w:r>
      <w:r w:rsidRPr="00FB3CEA">
        <w:rPr>
          <w:color w:val="000000"/>
          <w:sz w:val="28"/>
          <w:szCs w:val="28"/>
        </w:rPr>
        <w:t>кретаріату Комісії.</w:t>
      </w:r>
    </w:p>
    <w:p w:rsidR="00A21C17" w:rsidRPr="00FB3CEA" w:rsidRDefault="00A21C17" w:rsidP="00A21C17">
      <w:pPr>
        <w:pStyle w:val="Normal"/>
        <w:tabs>
          <w:tab w:val="left" w:pos="-426"/>
          <w:tab w:val="left" w:pos="851"/>
          <w:tab w:val="left" w:pos="993"/>
        </w:tabs>
        <w:spacing w:line="360" w:lineRule="auto"/>
        <w:ind w:firstLine="763"/>
        <w:rPr>
          <w:color w:val="000000"/>
          <w:sz w:val="28"/>
          <w:szCs w:val="28"/>
        </w:rPr>
      </w:pPr>
      <w:r w:rsidRPr="00FB3C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>.7</w:t>
      </w:r>
      <w:r w:rsidRPr="00FB3CEA">
        <w:rPr>
          <w:color w:val="000000"/>
          <w:sz w:val="28"/>
          <w:szCs w:val="28"/>
        </w:rPr>
        <w:t xml:space="preserve"> Посадові особи, на яких покладено контроль виконання протокол</w:t>
      </w:r>
      <w:r w:rsidRPr="00FB3CEA">
        <w:rPr>
          <w:color w:val="000000"/>
          <w:sz w:val="28"/>
          <w:szCs w:val="28"/>
        </w:rPr>
        <w:t>ь</w:t>
      </w:r>
      <w:r w:rsidRPr="00FB3CEA">
        <w:rPr>
          <w:color w:val="000000"/>
          <w:sz w:val="28"/>
          <w:szCs w:val="28"/>
        </w:rPr>
        <w:t>них рішень Комісії, інформують про виконання (хід виконання) попередніх з</w:t>
      </w:r>
      <w:r w:rsidRPr="00FB3CEA">
        <w:rPr>
          <w:color w:val="000000"/>
          <w:sz w:val="28"/>
          <w:szCs w:val="28"/>
        </w:rPr>
        <w:t>а</w:t>
      </w:r>
      <w:r w:rsidRPr="00FB3CEA">
        <w:rPr>
          <w:color w:val="000000"/>
          <w:sz w:val="28"/>
          <w:szCs w:val="28"/>
        </w:rPr>
        <w:t>сідань Комісії на черговому засіданні та надають інформацію до секретаріату Комісії.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2.8</w:t>
      </w:r>
      <w:r w:rsidRPr="00FB3CEA">
        <w:rPr>
          <w:szCs w:val="28"/>
          <w:lang w:val="uk-UA"/>
        </w:rPr>
        <w:t xml:space="preserve"> Рішення Комісії приймається відкритим голосуванням і вважається схваленим, якщо за нього проголосувало більш як половина присутніх на зас</w:t>
      </w:r>
      <w:r w:rsidRPr="00FB3CEA">
        <w:rPr>
          <w:szCs w:val="28"/>
          <w:lang w:val="uk-UA"/>
        </w:rPr>
        <w:t>і</w:t>
      </w:r>
      <w:r w:rsidRPr="00FB3CEA">
        <w:rPr>
          <w:szCs w:val="28"/>
          <w:lang w:val="uk-UA"/>
        </w:rPr>
        <w:t>данні членів Комісії.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2.9</w:t>
      </w:r>
      <w:r w:rsidRPr="00FB3CEA">
        <w:rPr>
          <w:szCs w:val="28"/>
          <w:lang w:val="uk-UA"/>
        </w:rPr>
        <w:t xml:space="preserve"> У разі рівного розподілу голосів вирішальним є голос головуючого на засіданні. 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2.10</w:t>
      </w:r>
      <w:r w:rsidRPr="00FB3CEA">
        <w:rPr>
          <w:szCs w:val="28"/>
          <w:lang w:val="uk-UA"/>
        </w:rPr>
        <w:t xml:space="preserve"> Рішення Комісії фіксуються у протоколі засідання, який підпис</w:t>
      </w:r>
      <w:r w:rsidRPr="00FB3CEA">
        <w:rPr>
          <w:szCs w:val="28"/>
          <w:lang w:val="uk-UA"/>
        </w:rPr>
        <w:t>у</w:t>
      </w:r>
      <w:r w:rsidRPr="00FB3CEA">
        <w:rPr>
          <w:szCs w:val="28"/>
          <w:lang w:val="uk-UA"/>
        </w:rPr>
        <w:t>ється головуючим на засіданні, відповідальним секретарем Комісії, та затве</w:t>
      </w:r>
      <w:r w:rsidRPr="00FB3CEA">
        <w:rPr>
          <w:szCs w:val="28"/>
          <w:lang w:val="uk-UA"/>
        </w:rPr>
        <w:t>р</w:t>
      </w:r>
      <w:r w:rsidRPr="00FB3CEA">
        <w:rPr>
          <w:szCs w:val="28"/>
          <w:lang w:val="uk-UA"/>
        </w:rPr>
        <w:t xml:space="preserve">джуються </w:t>
      </w:r>
      <w:r>
        <w:rPr>
          <w:szCs w:val="28"/>
          <w:lang w:val="uk-UA"/>
        </w:rPr>
        <w:t>міським головою</w:t>
      </w:r>
      <w:r w:rsidRPr="00FB3CEA">
        <w:rPr>
          <w:szCs w:val="28"/>
          <w:lang w:val="uk-UA"/>
        </w:rPr>
        <w:t>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2.11</w:t>
      </w:r>
      <w:r w:rsidRPr="00FB3CEA">
        <w:rPr>
          <w:szCs w:val="28"/>
          <w:lang w:val="uk-UA"/>
        </w:rPr>
        <w:t xml:space="preserve"> Член Комісії, який не підтримує пропозиції та рекомендації, пр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>йняті Комісією, може викласти у письмовій формі свою окрему думку, що додаєт</w:t>
      </w:r>
      <w:r w:rsidRPr="00FB3CEA">
        <w:rPr>
          <w:szCs w:val="28"/>
          <w:lang w:val="uk-UA"/>
        </w:rPr>
        <w:t>ь</w:t>
      </w:r>
      <w:r w:rsidRPr="00FB3CEA">
        <w:rPr>
          <w:szCs w:val="28"/>
          <w:lang w:val="uk-UA"/>
        </w:rPr>
        <w:t>ся до протоколу засідання.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2.12</w:t>
      </w:r>
      <w:r w:rsidRPr="00FB3CEA">
        <w:rPr>
          <w:szCs w:val="28"/>
          <w:lang w:val="uk-UA"/>
        </w:rPr>
        <w:t xml:space="preserve"> Рішення Комісії, прийняті у межах її повноважень, є обов'язковими для виконання </w:t>
      </w:r>
      <w:r>
        <w:rPr>
          <w:szCs w:val="28"/>
          <w:lang w:val="uk-UA"/>
        </w:rPr>
        <w:t>структурними підрозділами міської ради</w:t>
      </w:r>
      <w:r w:rsidRPr="00FB3CEA">
        <w:rPr>
          <w:szCs w:val="28"/>
          <w:lang w:val="uk-UA"/>
        </w:rPr>
        <w:t xml:space="preserve"> та об’єктами, розташ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 xml:space="preserve">ваними на території </w:t>
      </w:r>
      <w:r>
        <w:rPr>
          <w:szCs w:val="28"/>
          <w:lang w:val="uk-UA"/>
        </w:rPr>
        <w:t>міста Ясинувата</w:t>
      </w:r>
      <w:r w:rsidRPr="00FB3CEA">
        <w:rPr>
          <w:szCs w:val="28"/>
          <w:lang w:val="uk-UA"/>
        </w:rPr>
        <w:t>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t>1</w:t>
      </w:r>
      <w:r>
        <w:rPr>
          <w:szCs w:val="28"/>
          <w:lang w:val="uk-UA"/>
        </w:rPr>
        <w:t>2.13</w:t>
      </w:r>
      <w:r w:rsidRPr="00FB3CEA">
        <w:rPr>
          <w:szCs w:val="28"/>
          <w:lang w:val="uk-UA"/>
        </w:rPr>
        <w:t xml:space="preserve"> Організація роботи Комісії здійснюється головою комісії за доп</w:t>
      </w:r>
      <w:r w:rsidRPr="00FB3CEA">
        <w:rPr>
          <w:szCs w:val="28"/>
          <w:lang w:val="uk-UA"/>
        </w:rPr>
        <w:t>о</w:t>
      </w:r>
      <w:r w:rsidRPr="00FB3CEA">
        <w:rPr>
          <w:szCs w:val="28"/>
          <w:lang w:val="uk-UA"/>
        </w:rPr>
        <w:t>могою відповідального секретаря, який забезпечує підготовку, скликання та проведення засідань, а також здійснює контроль за в</w:t>
      </w:r>
      <w:r w:rsidRPr="00FB3CEA">
        <w:rPr>
          <w:szCs w:val="28"/>
          <w:lang w:val="uk-UA"/>
        </w:rPr>
        <w:t>и</w:t>
      </w:r>
      <w:r w:rsidRPr="00FB3CEA">
        <w:rPr>
          <w:szCs w:val="28"/>
          <w:lang w:val="uk-UA"/>
        </w:rPr>
        <w:t>конанням її рішень.</w:t>
      </w:r>
    </w:p>
    <w:p w:rsidR="00A21C17" w:rsidRPr="00FB3CEA" w:rsidRDefault="00A21C17" w:rsidP="00A21C17">
      <w:pPr>
        <w:spacing w:line="360" w:lineRule="auto"/>
        <w:ind w:firstLine="763"/>
        <w:jc w:val="both"/>
        <w:rPr>
          <w:szCs w:val="28"/>
          <w:lang w:val="uk-UA"/>
        </w:rPr>
      </w:pPr>
      <w:r w:rsidRPr="00FB3CEA">
        <w:rPr>
          <w:szCs w:val="28"/>
          <w:lang w:val="uk-UA"/>
        </w:rPr>
        <w:lastRenderedPageBreak/>
        <w:t>1</w:t>
      </w:r>
      <w:r>
        <w:rPr>
          <w:szCs w:val="28"/>
          <w:lang w:val="uk-UA"/>
        </w:rPr>
        <w:t>3.</w:t>
      </w:r>
      <w:r w:rsidRPr="00FB3CEA">
        <w:rPr>
          <w:szCs w:val="28"/>
          <w:lang w:val="uk-UA"/>
        </w:rPr>
        <w:t xml:space="preserve"> Забезпечення членів Комісії спеціальним одягом, засобами індивіду</w:t>
      </w:r>
      <w:r w:rsidRPr="00FB3CEA">
        <w:rPr>
          <w:szCs w:val="28"/>
          <w:lang w:val="uk-UA"/>
        </w:rPr>
        <w:t>а</w:t>
      </w:r>
      <w:r w:rsidRPr="00FB3CEA">
        <w:rPr>
          <w:szCs w:val="28"/>
          <w:lang w:val="uk-UA"/>
        </w:rPr>
        <w:t xml:space="preserve">льного захисту та створення належних умов для їх роботи в зоні надзвичайної ситуації покладається на </w:t>
      </w:r>
      <w:r>
        <w:rPr>
          <w:szCs w:val="28"/>
          <w:lang w:val="uk-UA"/>
        </w:rPr>
        <w:t>міську раду</w:t>
      </w:r>
      <w:r w:rsidRPr="00FB3CEA">
        <w:rPr>
          <w:szCs w:val="28"/>
          <w:lang w:val="uk-UA"/>
        </w:rPr>
        <w:t>.</w:t>
      </w:r>
    </w:p>
    <w:p w:rsidR="00A21C17" w:rsidRDefault="00A21C17" w:rsidP="00A21C17">
      <w:pPr>
        <w:spacing w:line="360" w:lineRule="auto"/>
        <w:ind w:firstLine="763"/>
        <w:jc w:val="both"/>
      </w:pPr>
      <w:r w:rsidRPr="00FB3CEA">
        <w:rPr>
          <w:sz w:val="16"/>
          <w:szCs w:val="16"/>
          <w:lang w:val="uk-UA"/>
        </w:rPr>
        <w:t xml:space="preserve"> </w:t>
      </w:r>
      <w:r w:rsidRPr="00FB3CEA">
        <w:t>1</w:t>
      </w:r>
      <w:r>
        <w:t>4</w:t>
      </w:r>
      <w:r w:rsidRPr="00FB3CEA">
        <w:t xml:space="preserve">. </w:t>
      </w:r>
      <w:proofErr w:type="spellStart"/>
      <w:r w:rsidRPr="00FB3CEA">
        <w:t>Комі</w:t>
      </w:r>
      <w:proofErr w:type="gramStart"/>
      <w:r w:rsidRPr="00FB3CEA">
        <w:t>с</w:t>
      </w:r>
      <w:proofErr w:type="gramEnd"/>
      <w:r w:rsidRPr="00FB3CEA">
        <w:t>і</w:t>
      </w:r>
      <w:proofErr w:type="gramStart"/>
      <w:r w:rsidRPr="00FB3CEA">
        <w:t>я</w:t>
      </w:r>
      <w:proofErr w:type="spellEnd"/>
      <w:proofErr w:type="gramEnd"/>
      <w:r w:rsidRPr="00FB3CEA">
        <w:t xml:space="preserve"> </w:t>
      </w:r>
      <w:proofErr w:type="spellStart"/>
      <w:r w:rsidRPr="00FB3CEA">
        <w:t>має</w:t>
      </w:r>
      <w:proofErr w:type="spellEnd"/>
      <w:r w:rsidRPr="00FB3CEA">
        <w:t xml:space="preserve"> бланк </w:t>
      </w:r>
      <w:proofErr w:type="spellStart"/>
      <w:r w:rsidRPr="00FB3CEA">
        <w:t>із</w:t>
      </w:r>
      <w:proofErr w:type="spellEnd"/>
      <w:r w:rsidRPr="00FB3CEA">
        <w:t xml:space="preserve"> </w:t>
      </w:r>
      <w:proofErr w:type="spellStart"/>
      <w:r w:rsidRPr="00FB3CEA">
        <w:t>зображенням</w:t>
      </w:r>
      <w:proofErr w:type="spellEnd"/>
      <w:r w:rsidRPr="00FB3CEA">
        <w:t xml:space="preserve"> Державного герба </w:t>
      </w:r>
      <w:proofErr w:type="spellStart"/>
      <w:r w:rsidRPr="00FB3CEA">
        <w:t>України</w:t>
      </w:r>
      <w:proofErr w:type="spellEnd"/>
      <w:r w:rsidRPr="00FB3CEA">
        <w:t xml:space="preserve"> </w:t>
      </w:r>
      <w:proofErr w:type="spellStart"/>
      <w:r w:rsidRPr="00FB3CEA">
        <w:t>і</w:t>
      </w:r>
      <w:proofErr w:type="spellEnd"/>
      <w:r w:rsidRPr="00FB3CEA">
        <w:t xml:space="preserve"> </w:t>
      </w:r>
      <w:proofErr w:type="spellStart"/>
      <w:r w:rsidRPr="00FB3CEA">
        <w:t>своїм</w:t>
      </w:r>
      <w:proofErr w:type="spellEnd"/>
      <w:r w:rsidRPr="00FB3CEA">
        <w:t xml:space="preserve"> </w:t>
      </w:r>
      <w:r w:rsidRPr="0045737F">
        <w:rPr>
          <w:lang w:val="uk-UA"/>
        </w:rPr>
        <w:t>найменуванням</w:t>
      </w:r>
      <w:r w:rsidRPr="00FB3CEA">
        <w:t>.</w:t>
      </w:r>
    </w:p>
    <w:p w:rsidR="00A21C17" w:rsidRPr="00EF02F3" w:rsidRDefault="00A21C17" w:rsidP="00A21C17">
      <w:pPr>
        <w:pStyle w:val="Normal"/>
        <w:tabs>
          <w:tab w:val="left" w:pos="-426"/>
          <w:tab w:val="left" w:pos="851"/>
          <w:tab w:val="left" w:pos="993"/>
        </w:tabs>
        <w:spacing w:line="360" w:lineRule="auto"/>
        <w:ind w:firstLine="763"/>
        <w:rPr>
          <w:sz w:val="28"/>
          <w:szCs w:val="28"/>
          <w:lang w:val="ru-RU"/>
        </w:rPr>
      </w:pPr>
    </w:p>
    <w:p w:rsidR="00A21C17" w:rsidRPr="0045737F" w:rsidRDefault="00A21C17" w:rsidP="00A21C17">
      <w:pPr>
        <w:spacing w:line="360" w:lineRule="auto"/>
        <w:ind w:firstLine="763"/>
        <w:jc w:val="both"/>
      </w:pPr>
      <w:r w:rsidRPr="0045737F">
        <w:rPr>
          <w:szCs w:val="28"/>
          <w:lang w:val="uk-UA"/>
        </w:rPr>
        <w:t>Керуючий справами виконкому</w:t>
      </w:r>
      <w:r>
        <w:rPr>
          <w:szCs w:val="28"/>
        </w:rPr>
        <w:t xml:space="preserve">                                            Н.А. </w:t>
      </w:r>
      <w:proofErr w:type="spellStart"/>
      <w:r>
        <w:rPr>
          <w:szCs w:val="28"/>
        </w:rPr>
        <w:t>Лук</w:t>
      </w:r>
      <w:r>
        <w:rPr>
          <w:szCs w:val="28"/>
        </w:rPr>
        <w:t>о</w:t>
      </w:r>
      <w:r>
        <w:rPr>
          <w:szCs w:val="28"/>
        </w:rPr>
        <w:t>вих</w:t>
      </w:r>
      <w:proofErr w:type="spellEnd"/>
    </w:p>
    <w:p w:rsidR="008F46C8" w:rsidRDefault="008F46C8"/>
    <w:sectPr w:rsidR="008F46C8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C17"/>
    <w:rsid w:val="000758E4"/>
    <w:rsid w:val="000F7407"/>
    <w:rsid w:val="00160D53"/>
    <w:rsid w:val="002C2CB3"/>
    <w:rsid w:val="00384D05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A21C17"/>
    <w:rsid w:val="00B47ECA"/>
    <w:rsid w:val="00C06FA0"/>
    <w:rsid w:val="00C679B3"/>
    <w:rsid w:val="00C721A6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7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styleId="af3">
    <w:name w:val="Body Text Indent"/>
    <w:basedOn w:val="a"/>
    <w:link w:val="af4"/>
    <w:rsid w:val="00A21C17"/>
    <w:pPr>
      <w:ind w:left="4321"/>
    </w:pPr>
  </w:style>
  <w:style w:type="character" w:customStyle="1" w:styleId="af4">
    <w:name w:val="Основной текст с отступом Знак"/>
    <w:basedOn w:val="a0"/>
    <w:link w:val="af3"/>
    <w:rsid w:val="00A21C17"/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A21C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1C17"/>
    <w:rPr>
      <w:rFonts w:ascii="Times New Roman" w:eastAsia="Times New Roman" w:hAnsi="Times New Roman"/>
      <w:iCs/>
      <w:sz w:val="16"/>
      <w:szCs w:val="16"/>
      <w:lang w:val="ru-RU" w:eastAsia="ru-RU" w:bidi="ar-SA"/>
    </w:rPr>
  </w:style>
  <w:style w:type="paragraph" w:customStyle="1" w:styleId="Normal">
    <w:name w:val="Normal"/>
    <w:rsid w:val="00A21C17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/>
      <w:sz w:val="16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2040</Words>
  <Characters>11630</Characters>
  <Application>Microsoft Office Word</Application>
  <DocSecurity>0</DocSecurity>
  <Lines>96</Lines>
  <Paragraphs>27</Paragraphs>
  <ScaleCrop>false</ScaleCrop>
  <Company>GorSovet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2014-02-12T14:22:00Z</dcterms:created>
  <dcterms:modified xsi:type="dcterms:W3CDTF">2014-02-12T14:22:00Z</dcterms:modified>
</cp:coreProperties>
</file>