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CA" w:rsidRDefault="00F941CA" w:rsidP="00F941CA"/>
    <w:p w:rsidR="00F941CA" w:rsidRPr="00F941CA" w:rsidRDefault="00F941CA" w:rsidP="00F941C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1CA">
        <w:rPr>
          <w:rFonts w:ascii="Times New Roman" w:hAnsi="Times New Roman" w:cs="Times New Roman"/>
          <w:b/>
          <w:i/>
          <w:sz w:val="28"/>
          <w:szCs w:val="28"/>
        </w:rPr>
        <w:t xml:space="preserve">За І </w:t>
      </w:r>
      <w:proofErr w:type="spellStart"/>
      <w:proofErr w:type="gramStart"/>
      <w:r w:rsidRPr="00F941C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F941CA">
        <w:rPr>
          <w:rFonts w:ascii="Times New Roman" w:hAnsi="Times New Roman" w:cs="Times New Roman"/>
          <w:b/>
          <w:i/>
          <w:sz w:val="28"/>
          <w:szCs w:val="28"/>
        </w:rPr>
        <w:t>івріччя</w:t>
      </w:r>
      <w:proofErr w:type="spellEnd"/>
      <w:r w:rsidRPr="00F941CA">
        <w:rPr>
          <w:rFonts w:ascii="Times New Roman" w:hAnsi="Times New Roman" w:cs="Times New Roman"/>
          <w:b/>
          <w:i/>
          <w:sz w:val="28"/>
          <w:szCs w:val="28"/>
        </w:rPr>
        <w:t xml:space="preserve"> 2013 року</w:t>
      </w:r>
    </w:p>
    <w:p w:rsidR="00F941CA" w:rsidRDefault="00F941CA" w:rsidP="00F941CA">
      <w:r>
        <w:t xml:space="preserve">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CA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збереженості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941CA">
        <w:rPr>
          <w:rFonts w:ascii="Times New Roman" w:hAnsi="Times New Roman" w:cs="Times New Roman"/>
          <w:b/>
          <w:sz w:val="28"/>
          <w:szCs w:val="28"/>
        </w:rPr>
        <w:t>обл</w:t>
      </w:r>
      <w:proofErr w:type="gramEnd"/>
      <w:r w:rsidRPr="00F941CA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НАФ.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52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управляння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за 1995 – 2009 роки, 25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1993-2005 роки, 6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за 2006 – 2007 роки, 29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статистики у м.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Яснуватій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2007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8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2007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CA">
        <w:rPr>
          <w:rFonts w:ascii="Times New Roman" w:hAnsi="Times New Roman" w:cs="Times New Roman"/>
          <w:b/>
          <w:sz w:val="28"/>
          <w:szCs w:val="28"/>
        </w:rPr>
        <w:t xml:space="preserve">2. 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науково-довідкового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41C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НАФ.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r w:rsidRPr="00F941CA">
        <w:rPr>
          <w:rFonts w:ascii="Times New Roman" w:hAnsi="Times New Roman" w:cs="Times New Roman"/>
          <w:sz w:val="28"/>
          <w:szCs w:val="28"/>
        </w:rPr>
        <w:tab/>
        <w:t xml:space="preserve">2.3. Проведена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каталогізація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Заведено  40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карток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 10 од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1CA">
        <w:rPr>
          <w:rFonts w:ascii="Times New Roman" w:hAnsi="Times New Roman" w:cs="Times New Roman"/>
          <w:b/>
          <w:sz w:val="28"/>
          <w:szCs w:val="28"/>
        </w:rPr>
        <w:t xml:space="preserve">3. 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НАФ  та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експертиза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цінності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Організація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941C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архівних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підрозділах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установ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організацій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3.1  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52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управляння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за 1995 – 2009 роки, 25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1993-2005 роки, 6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за 2006 – 2007 роки, 29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статистики у м.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Яснуватій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2007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8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2007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ЕПК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Держархіву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на  39 справ за 2005 - 2011 роки,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на 45 справ за 2007-2011 роки,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1-ОС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 на 10 справ за 2007-2011 роки.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3.2. 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ЕК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на  39 справ за 2005 - 2011 роки,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№1 -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на 45 справ за 2007-2011 роки,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1-ОС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туризму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  на 10 справ за 2007-2011 роки,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стану по м. </w:t>
      </w:r>
      <w:r w:rsidRPr="00F941CA">
        <w:rPr>
          <w:rFonts w:ascii="Times New Roman" w:hAnsi="Times New Roman" w:cs="Times New Roman"/>
          <w:sz w:val="28"/>
          <w:szCs w:val="28"/>
        </w:rPr>
        <w:lastRenderedPageBreak/>
        <w:t xml:space="preserve">Ясинувата на 6 справ за 2012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2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стану по м. Ясинувата на 7 справ за 2012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3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стану по м. Ясинувата на 5 справ за 2012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держкомзему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 xml:space="preserve">Ясинувата на 9 справ за 2010 – 2012 роки,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2 -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держкомзему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м. Ясинувата на 88 справ за 2010 – 2012 роки,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 ОС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складу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держкомзему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м. Ясинувата на 3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2010 – 2012 роки,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1 -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3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 2008-2012 роки,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1 ОС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з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особового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5  справ за 2010-2012 роки,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№ 3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Ясинувата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Донецької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14 справ за 2008-2012 роки.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4 акта про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зберіганню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169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стану по м. Ясинувата,  КУОЗ „ЯЦРЛ”,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статистики у м.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Ясинуватій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ЕТехПД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ИВЦ ДП „Дон.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>.”.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  проведено  6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ЕК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>.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r w:rsidRPr="00F941CA">
        <w:rPr>
          <w:rFonts w:ascii="Times New Roman" w:hAnsi="Times New Roman" w:cs="Times New Roman"/>
          <w:sz w:val="28"/>
          <w:szCs w:val="28"/>
        </w:rPr>
        <w:tab/>
        <w:t>3.5.1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 xml:space="preserve">   З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звітний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проведена 1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перевірка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туризму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ради,  2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ради та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ради.  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ab/>
        <w:t xml:space="preserve">3.5. 3.1. Проведений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семінар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діловодних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служб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тему „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передача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прийняло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участь 16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3.8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46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описі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номенклатур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справ,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41CA">
        <w:rPr>
          <w:rFonts w:ascii="Times New Roman" w:hAnsi="Times New Roman" w:cs="Times New Roman"/>
          <w:b/>
          <w:sz w:val="28"/>
          <w:szCs w:val="28"/>
        </w:rPr>
        <w:t xml:space="preserve">4.    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 w:rsidRPr="00F941CA">
        <w:rPr>
          <w:rFonts w:ascii="Times New Roman" w:hAnsi="Times New Roman" w:cs="Times New Roman"/>
          <w:b/>
          <w:sz w:val="28"/>
          <w:szCs w:val="28"/>
        </w:rPr>
        <w:t xml:space="preserve"> НАФ.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4.2  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іві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вжито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зверненнями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 проводиться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графіку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Консультації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громадянам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надаються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день по телефону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валіди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потерпілі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ЧАЕС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поза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прискорення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виконанню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комп'ютеризовано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адміністративної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lastRenderedPageBreak/>
        <w:t>Ясинуватської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ради. Для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літнього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обмеженими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можливостями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належні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зручного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доступу 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будівлю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влаштований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пандус.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F941C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приймальні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1CA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До  </w:t>
      </w:r>
      <w:proofErr w:type="spellStart"/>
      <w:proofErr w:type="gramStart"/>
      <w:r w:rsidRPr="00F941CA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941CA">
        <w:rPr>
          <w:rFonts w:ascii="Times New Roman" w:hAnsi="Times New Roman" w:cs="Times New Roman"/>
          <w:sz w:val="28"/>
          <w:szCs w:val="28"/>
        </w:rPr>
        <w:t>іву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тематичних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та  162  запита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-правового  характеру (у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. 106 –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начислення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трудового стажу,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підземного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стажу. 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>.</w:t>
      </w:r>
    </w:p>
    <w:p w:rsidR="00733ADE" w:rsidRPr="00F941CA" w:rsidRDefault="00F941CA" w:rsidP="00F94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1C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особистому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прийомі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143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41CA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941CA">
        <w:rPr>
          <w:rFonts w:ascii="Times New Roman" w:hAnsi="Times New Roman" w:cs="Times New Roman"/>
          <w:sz w:val="28"/>
          <w:szCs w:val="28"/>
        </w:rPr>
        <w:t>.</w:t>
      </w:r>
    </w:p>
    <w:sectPr w:rsidR="00733ADE" w:rsidRPr="00F9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A"/>
    <w:rsid w:val="006427DA"/>
    <w:rsid w:val="00733ADE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2013-10-15T19:48:00Z</dcterms:created>
  <dcterms:modified xsi:type="dcterms:W3CDTF">2013-10-15T19:49:00Z</dcterms:modified>
</cp:coreProperties>
</file>